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tf" ContentType="application/x-font-ttf"/>
  <Default Extension="xml" ContentType="application/xml"/>
  <Default Extension="psmdcp"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custom-properties" Target="docProps/custom.xml" Id="rId1" /><Relationship Type="http://schemas.openxmlformats.org/officeDocument/2006/relationships/officeDocument" Target="word/document.xml" Id="rId2" /><Relationship Type="http://schemas.openxmlformats.org/officeDocument/2006/relationships/extended-properties" Target="docProps/app.xml" Id="Rd85e6b78494e42d7" /><Relationship Type="http://schemas.openxmlformats.org/package/2006/relationships/metadata/core-properties" Target="package/services/metadata/core-properties/0f06a6b09cac434ca9d499a1d86b1376.psmdcp" Id="Rd956675eb9a84adb"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body>
    <w:p xmlns:wp14="http://schemas.microsoft.com/office/word/2010/wordml" w:rsidRDefault="00000000" w14:paraId="00000001" wp14:textId="77777777">
      <w:pPr>
        <w:spacing w:after="0" w:lineRule="auto"/>
        <w:jc w:val="center"/>
        <w:rPr>
          <w:rFonts w:ascii="Open Sans" w:hAnsi="Open Sans" w:eastAsia="Open Sans" w:cs="Open Sans"/>
          <w:b w:val="1"/>
          <w:bCs w:val="1"/>
        </w:rPr>
      </w:pPr>
      <w:r>
        <w:rPr>
          <w:rtl w:val="0"/>
        </w:rPr>
      </w:r>
    </w:p>
    <w:p xmlns:wp14="http://schemas.microsoft.com/office/word/2010/wordml" w:rsidRDefault="00000000" w14:paraId="00000002" wp14:textId="77777777">
      <w:pPr>
        <w:rPr>
          <w:rFonts w:ascii="Open Sans" w:hAnsi="Open Sans" w:eastAsia="Open Sans" w:cs="Open Sans"/>
          <w:b w:val="1"/>
          <w:bCs w:val="1"/>
          <w:sz w:val="28"/>
          <w:szCs w:val="28"/>
        </w:rPr>
      </w:pPr>
      <w:r>
        <w:rPr>
          <w:rFonts w:ascii="Open Sans" w:hAnsi="Open Sans" w:eastAsia="Open Sans" w:cs="Open Sans"/>
          <w:b w:val="1"/>
          <w:bCs w:val="1"/>
          <w:sz w:val="28"/>
          <w:szCs w:val="28"/>
          <w:rtl w:val="0"/>
        </w:rPr>
        <w:t xml:space="preserve">Turning the Tide on River Pollution: Insights from the AQUATIC PLASTIC Closing Conference</w:t>
      </w:r>
    </w:p>
    <w:p xmlns:wp14="http://schemas.microsoft.com/office/word/2010/wordml" w:rsidRDefault="00000000" w14:paraId="00000003" wp14:textId="77777777">
      <w:pPr>
        <w:rPr>
          <w:rFonts w:ascii="Open Sans" w:hAnsi="Open Sans" w:eastAsia="Open Sans" w:cs="Open Sans"/>
          <w:b w:val="1"/>
          <w:bCs w:val="1"/>
        </w:rPr>
      </w:pPr>
      <w:r>
        <w:rPr>
          <w:rtl w:val="0"/>
        </w:rPr>
      </w:r>
    </w:p>
    <w:p xmlns:wp14="http://schemas.microsoft.com/office/word/2010/wordml" w:rsidP="0A80BC39" w:rsidRDefault="00000000" w14:paraId="00000004" wp14:textId="77777777">
      <w:pPr>
        <w:jc w:val="both"/>
        <w:rPr>
          <w:rFonts w:ascii="Open Sans" w:hAnsi="Open Sans" w:eastAsia="Open Sans" w:cs="Open Sans"/>
          <w:sz w:val="20"/>
          <w:szCs w:val="20"/>
          <w:lang w:val="en-US"/>
        </w:rPr>
      </w:pPr>
      <w:r w:rsidRPr="0A80BC39" w:rsidR="0A80BC39">
        <w:rPr>
          <w:rFonts w:ascii="Open Sans" w:hAnsi="Open Sans" w:eastAsia="Open Sans" w:cs="Open Sans"/>
          <w:sz w:val="20"/>
          <w:szCs w:val="20"/>
          <w:lang w:val="en-US"/>
        </w:rPr>
        <w:t xml:space="preserve">On Thursday, May 28, 2026, stakeholders and riverlovers gathered at Budapest for the official closing conference of the </w:t>
      </w:r>
      <w:hyperlink r:id="Re3e5b77fadde4fbf">
        <w:r w:rsidRPr="0A80BC39" w:rsidR="0A80BC39">
          <w:rPr>
            <w:rFonts w:ascii="Open Sans" w:hAnsi="Open Sans" w:eastAsia="Open Sans" w:cs="Open Sans"/>
            <w:color w:val="467886"/>
            <w:sz w:val="20"/>
            <w:szCs w:val="20"/>
            <w:u w:val="single"/>
            <w:lang w:val="en-US"/>
          </w:rPr>
          <w:t>Interreg Danube Aquatic Plastic project</w:t>
        </w:r>
      </w:hyperlink>
      <w:r w:rsidRPr="0A80BC39" w:rsidR="0A80BC39">
        <w:rPr>
          <w:rFonts w:ascii="Open Sans" w:hAnsi="Open Sans" w:eastAsia="Open Sans" w:cs="Open Sans"/>
          <w:sz w:val="20"/>
          <w:szCs w:val="20"/>
          <w:lang w:val="en-US"/>
        </w:rPr>
        <w:t>. Fittingly spending the day surrounded by the inspiring presence of the Danube itself, attendees reflected on the project's critical mission: to reduce macro- and microplastic pollution while fostering research, data sharing, and joint action across the entire river basin.</w:t>
      </w:r>
    </w:p>
    <w:p xmlns:wp14="http://schemas.microsoft.com/office/word/2010/wordml" w:rsidRDefault="00000000" w14:paraId="00000005" wp14:textId="77777777">
      <w:pPr>
        <w:jc w:val="both"/>
        <w:rPr>
          <w:rFonts w:ascii="Open Sans" w:hAnsi="Open Sans" w:eastAsia="Open Sans" w:cs="Open Sans"/>
          <w:sz w:val="20"/>
          <w:szCs w:val="20"/>
        </w:rPr>
      </w:pPr>
      <w:r>
        <w:rPr>
          <w:rFonts w:ascii="Open Sans" w:hAnsi="Open Sans" w:eastAsia="Open Sans" w:cs="Open Sans"/>
          <w:sz w:val="20"/>
          <w:szCs w:val="20"/>
        </w:rPr>
        <w:drawing>
          <wp:inline xmlns:wp14="http://schemas.microsoft.com/office/word/2010/wordprocessingDrawing" distT="114300" distB="114300" distL="114300" distR="114300" wp14:anchorId="1D2AE93F" wp14:editId="7777777">
            <wp:extent cx="5731200" cy="3822700"/>
            <wp:effectExtent l="0" t="0" r="0" b="0"/>
            <wp:docPr id="1" name="image13.jpg"/>
            <a:graphic>
              <a:graphicData uri="http://schemas.openxmlformats.org/drawingml/2006/picture">
                <pic:pic>
                  <pic:nvPicPr>
                    <pic:cNvPr id="0" name="image13.jpg"/>
                    <pic:cNvPicPr preferRelativeResize="0"/>
                  </pic:nvPicPr>
                  <pic:blipFill>
                    <a:blip r:embed="rId8"/>
                    <a:srcRect l="0" t="0" r="0" b="0"/>
                    <a:stretch>
                      <a:fillRect/>
                    </a:stretch>
                  </pic:blipFill>
                  <pic:spPr>
                    <a:xfrm>
                      <a:off x="0" y="0"/>
                      <a:ext cx="5731200" cy="3822700"/>
                    </a:xfrm>
                    <a:prstGeom prst="rect"/>
                    <a:ln/>
                  </pic:spPr>
                </pic:pic>
              </a:graphicData>
            </a:graphic>
          </wp:inline>
        </w:drawing>
      </w:r>
      <w:r>
        <w:rPr>
          <w:rtl w:val="0"/>
        </w:rPr>
      </w:r>
    </w:p>
    <w:p xmlns:wp14="http://schemas.microsoft.com/office/word/2010/wordml" w:rsidP="0A80BC39" w:rsidRDefault="00000000" w14:paraId="00000006" wp14:textId="77777777">
      <w:pPr>
        <w:keepNext w:val="0"/>
        <w:keepLines w:val="0"/>
        <w:pageBreakBefore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280" w:after="280" w:line="276" w:lineRule="auto"/>
        <w:ind w:left="0" w:right="0" w:firstLine="0"/>
        <w:jc w:val="left"/>
        <w:rPr>
          <w:rFonts w:ascii="Open Sans" w:hAnsi="Open Sans" w:eastAsia="Open Sans" w:cs="Open Sans"/>
          <w:i w:val="0"/>
          <w:iCs w:val="0"/>
          <w:caps w:val="0"/>
          <w:smallCaps w:val="0"/>
          <w:strike w:val="0"/>
          <w:dstrike w:val="0"/>
          <w:color w:val="000000"/>
          <w:sz w:val="20"/>
          <w:szCs w:val="20"/>
          <w:u w:val="none"/>
          <w:shd w:val="clear" w:fill="auto"/>
          <w:vertAlign w:val="baseline"/>
          <w:lang w:val="en-US"/>
        </w:rPr>
      </w:pPr>
      <w:r w:rsidRPr="0A80BC39" w:rsidR="0A80BC39">
        <w:rPr>
          <w:rFonts w:ascii="Open Sans" w:hAnsi="Open Sans" w:eastAsia="Open Sans" w:cs="Open Sans"/>
          <w:i w:val="0"/>
          <w:iCs w:val="0"/>
          <w:caps w:val="0"/>
          <w:smallCaps w:val="0"/>
          <w:strike w:val="0"/>
          <w:dstrike w:val="0"/>
          <w:color w:val="000000"/>
          <w:sz w:val="20"/>
          <w:szCs w:val="20"/>
          <w:u w:val="none"/>
          <w:shd w:val="clear" w:fill="auto"/>
          <w:vertAlign w:val="baseline"/>
          <w:lang w:val="en-US"/>
        </w:rPr>
        <w:t xml:space="preserve">The event celebrated the collaborative efforts of the AQPLA consortium-spanning ministries, companies, NGOs, universities, and water authorities. Throughout the project, this coalition has worked tirelessly to identify high-risk waste-leakage points and pioneer innovative solutions for waste extraction and recycling.</w:t>
      </w:r>
    </w:p>
    <w:p xmlns:wp14="http://schemas.microsoft.com/office/word/2010/wordml" w:rsidRDefault="00000000" w14:paraId="0000000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160" w:line="240" w:lineRule="auto"/>
        <w:ind w:left="0" w:right="0" w:firstLine="0"/>
        <w:jc w:val="left"/>
        <w:rPr>
          <w:rFonts w:ascii="Open Sans" w:hAnsi="Open Sans" w:eastAsia="Open Sans" w:cs="Open Sans"/>
          <w:i w:val="0"/>
          <w:iCs w:val="0"/>
          <w:smallCaps w:val="0"/>
          <w:strike w:val="0"/>
          <w:color w:val="000000"/>
          <w:sz w:val="20"/>
          <w:szCs w:val="20"/>
          <w:u w:val="none"/>
          <w:shd w:val="clear" w:fill="auto"/>
          <w:vertAlign w:val="baseline"/>
        </w:rPr>
      </w:pPr>
      <w:r>
        <w:rPr>
          <w:rFonts w:ascii="Open Sans" w:hAnsi="Open Sans" w:eastAsia="Open Sans" w:cs="Open Sans"/>
          <w:i w:val="0"/>
          <w:iCs w:val="0"/>
          <w:smallCaps w:val="0"/>
          <w:strike w:val="0"/>
          <w:color w:val="000000"/>
          <w:sz w:val="20"/>
          <w:szCs w:val="20"/>
          <w:u w:val="none"/>
          <w:shd w:val="clear" w:fill="auto"/>
          <w:vertAlign w:val="baseline"/>
          <w:rtl w:val="0"/>
        </w:rPr>
        <w:t xml:space="preserve">Here are the key findings and future-forming recommendations:</w:t>
      </w:r>
    </w:p>
    <w:p xmlns:wp14="http://schemas.microsoft.com/office/word/2010/wordml" w:rsidP="0A80BC39" w:rsidRDefault="00000000" w14:paraId="00000008" wp14:textId="77777777">
      <w:pPr>
        <w:rPr>
          <w:rFonts w:ascii="Open Sans" w:hAnsi="Open Sans" w:eastAsia="Open Sans" w:cs="Open Sans"/>
          <w:b w:val="1"/>
          <w:bCs w:val="1"/>
          <w:sz w:val="20"/>
          <w:szCs w:val="20"/>
          <w:lang w:val="en-US"/>
        </w:rPr>
      </w:pPr>
      <w:r w:rsidRPr="0A80BC39" w:rsidR="0A80BC39">
        <w:rPr>
          <w:rFonts w:ascii="Open Sans" w:hAnsi="Open Sans" w:eastAsia="Open Sans" w:cs="Open Sans"/>
          <w:b w:val="1"/>
          <w:bCs w:val="1"/>
          <w:sz w:val="20"/>
          <w:szCs w:val="20"/>
          <w:lang w:val="en-US"/>
        </w:rPr>
        <w:t>Danube Region Programme Results of Transnational Water Management Projects</w:t>
      </w:r>
    </w:p>
    <w:p xmlns:wp14="http://schemas.microsoft.com/office/word/2010/wordml" w:rsidP="0A80BC39" w:rsidRDefault="00000000" w14:paraId="00000009" wp14:textId="77777777">
      <w:pPr>
        <w:jc w:val="both"/>
        <w:rPr>
          <w:rFonts w:ascii="Open Sans" w:hAnsi="Open Sans" w:eastAsia="Open Sans" w:cs="Open Sans"/>
          <w:sz w:val="20"/>
          <w:szCs w:val="20"/>
          <w:lang w:val="en-US"/>
        </w:rPr>
      </w:pPr>
      <w:r w:rsidRPr="0A80BC39" w:rsidR="0A80BC39">
        <w:rPr>
          <w:rFonts w:ascii="Open Sans" w:hAnsi="Open Sans" w:eastAsia="Open Sans" w:cs="Open Sans"/>
          <w:b w:val="1"/>
          <w:bCs w:val="1"/>
          <w:sz w:val="20"/>
          <w:szCs w:val="20"/>
          <w:lang w:val="en-US"/>
        </w:rPr>
        <w:t>Gusztáv Csomor</w:t>
      </w:r>
      <w:r w:rsidRPr="0A80BC39" w:rsidR="0A80BC39">
        <w:rPr>
          <w:rFonts w:ascii="Open Sans" w:hAnsi="Open Sans" w:eastAsia="Open Sans" w:cs="Open Sans"/>
          <w:sz w:val="20"/>
          <w:szCs w:val="20"/>
          <w:lang w:val="en-US"/>
        </w:rPr>
        <w:t xml:space="preserve">, Senior Priority Officer of the Danube Region Programme Managing Authority, Joint Secretariat pointed out that the Danube Region Programme (DRP) facilitates essential EU funding for transnational water and sediment management projects, successfully advancing joint tools, harmonised databases, and action plans for critical issues like water quality and plastic pollution. Moving forward, he stressed that the completion of these projects is only the first step; continuous knowledge transfer, capacity building, and the active implementation of developed strategies by key actors are required to achieve long-term regional impact. </w:t>
      </w:r>
    </w:p>
    <w:p xmlns:wp14="http://schemas.microsoft.com/office/word/2010/wordml" w:rsidRDefault="00000000" w14:paraId="0000000A" wp14:textId="77777777">
      <w:pPr>
        <w:jc w:val="center"/>
        <w:rPr>
          <w:rFonts w:ascii="Open Sans" w:hAnsi="Open Sans" w:eastAsia="Open Sans" w:cs="Open Sans"/>
          <w:sz w:val="20"/>
          <w:szCs w:val="20"/>
        </w:rPr>
      </w:pPr>
      <w:r>
        <w:rPr>
          <w:rFonts w:ascii="Open Sans" w:hAnsi="Open Sans" w:eastAsia="Open Sans" w:cs="Open Sans"/>
          <w:sz w:val="20"/>
          <w:szCs w:val="20"/>
        </w:rPr>
        <w:drawing>
          <wp:inline xmlns:wp14="http://schemas.microsoft.com/office/word/2010/wordprocessingDrawing" distT="0" distB="0" distL="0" distR="0" wp14:anchorId="3B5FE56F" wp14:editId="7777777">
            <wp:extent cx="5100465" cy="2861030"/>
            <wp:effectExtent l="0" t="0" r="0" b="0"/>
            <wp:docPr id="7" name="image4.png"/>
            <a:graphic>
              <a:graphicData uri="http://schemas.openxmlformats.org/drawingml/2006/picture">
                <pic:pic>
                  <pic:nvPicPr>
                    <pic:cNvPr id="0" name="image4.png"/>
                    <pic:cNvPicPr preferRelativeResize="0"/>
                  </pic:nvPicPr>
                  <pic:blipFill>
                    <a:blip r:embed="rId9"/>
                    <a:srcRect l="0" t="0" r="0" b="0"/>
                    <a:stretch>
                      <a:fillRect/>
                    </a:stretch>
                  </pic:blipFill>
                  <pic:spPr>
                    <a:xfrm>
                      <a:off x="0" y="0"/>
                      <a:ext cx="5100465" cy="2861030"/>
                    </a:xfrm>
                    <a:prstGeom prst="rect"/>
                    <a:ln/>
                  </pic:spPr>
                </pic:pic>
              </a:graphicData>
            </a:graphic>
          </wp:inline>
        </w:drawing>
      </w:r>
      <w:r>
        <w:rPr>
          <w:rtl w:val="0"/>
        </w:rPr>
      </w:r>
    </w:p>
    <w:p xmlns:wp14="http://schemas.microsoft.com/office/word/2010/wordml" w:rsidRDefault="00000000" w14:paraId="0000000B" wp14:textId="77777777">
      <w:pPr>
        <w:jc w:val="center"/>
        <w:rPr>
          <w:rFonts w:ascii="Open Sans" w:hAnsi="Open Sans" w:eastAsia="Open Sans" w:cs="Open Sans"/>
          <w:sz w:val="20"/>
          <w:szCs w:val="20"/>
        </w:rPr>
      </w:pPr>
      <w:r>
        <w:rPr>
          <w:rFonts w:ascii="Open Sans" w:hAnsi="Open Sans" w:eastAsia="Open Sans" w:cs="Open Sans"/>
          <w:sz w:val="20"/>
          <w:szCs w:val="20"/>
          <w:rtl w:val="0"/>
        </w:rPr>
        <w:t xml:space="preserve">DRP transnational water and sediment management projects</w:t>
      </w:r>
    </w:p>
    <w:p xmlns:wp14="http://schemas.microsoft.com/office/word/2010/wordml" w:rsidRDefault="00000000" w14:paraId="0000000C" wp14:textId="77777777">
      <w:pPr>
        <w:rPr>
          <w:rFonts w:ascii="Open Sans" w:hAnsi="Open Sans" w:eastAsia="Open Sans" w:cs="Open Sans"/>
          <w:b w:val="1"/>
          <w:bCs w:val="1"/>
          <w:sz w:val="20"/>
          <w:szCs w:val="20"/>
        </w:rPr>
      </w:pPr>
      <w:r>
        <w:rPr>
          <w:rtl w:val="0"/>
        </w:rPr>
      </w:r>
    </w:p>
    <w:p xmlns:wp14="http://schemas.microsoft.com/office/word/2010/wordml" w:rsidRDefault="00000000" w14:paraId="0000000D" wp14:textId="77777777">
      <w:pPr>
        <w:rPr>
          <w:rFonts w:ascii="Open Sans" w:hAnsi="Open Sans" w:eastAsia="Open Sans" w:cs="Open Sans"/>
          <w:b w:val="1"/>
          <w:bCs w:val="1"/>
          <w:sz w:val="20"/>
          <w:szCs w:val="20"/>
        </w:rPr>
      </w:pPr>
      <w:r>
        <w:rPr>
          <w:rFonts w:ascii="Open Sans" w:hAnsi="Open Sans" w:eastAsia="Open Sans" w:cs="Open Sans"/>
          <w:b w:val="1"/>
          <w:bCs w:val="1"/>
          <w:sz w:val="20"/>
          <w:szCs w:val="20"/>
          <w:rtl w:val="0"/>
        </w:rPr>
        <w:t xml:space="preserve">Quo Vadis, Danubius? Progress and Challenges of Pollution Management</w:t>
      </w:r>
    </w:p>
    <w:p xmlns:wp14="http://schemas.microsoft.com/office/word/2010/wordml" w:rsidP="0A80BC39" w:rsidRDefault="00000000" w14:paraId="0000000E" wp14:textId="77777777">
      <w:pPr>
        <w:jc w:val="both"/>
        <w:rPr>
          <w:rFonts w:ascii="Open Sans" w:hAnsi="Open Sans" w:eastAsia="Open Sans" w:cs="Open Sans"/>
          <w:sz w:val="20"/>
          <w:szCs w:val="20"/>
          <w:lang w:val="en-US"/>
        </w:rPr>
      </w:pPr>
      <w:r w:rsidRPr="0A80BC39" w:rsidR="0A80BC39">
        <w:rPr>
          <w:rFonts w:ascii="Open Sans" w:hAnsi="Open Sans" w:eastAsia="Open Sans" w:cs="Open Sans"/>
          <w:b w:val="1"/>
          <w:bCs w:val="1"/>
          <w:sz w:val="20"/>
          <w:szCs w:val="20"/>
          <w:lang w:val="en-US"/>
        </w:rPr>
        <w:t>Dr. Ádám Kovács</w:t>
      </w:r>
      <w:r w:rsidRPr="0A80BC39" w:rsidR="0A80BC39">
        <w:rPr>
          <w:rFonts w:ascii="Open Sans" w:hAnsi="Open Sans" w:eastAsia="Open Sans" w:cs="Open Sans"/>
          <w:sz w:val="20"/>
          <w:szCs w:val="20"/>
          <w:lang w:val="en-US"/>
        </w:rPr>
        <w:t xml:space="preserve">, Pollution Control Technical Expert of the ICPDR emphasized that the International Commission for the Protection of the Danube River (ICPDR) has observed significant decreases in historical nutrient and organic pollution loads; however, the basin now faces urgent, complex threats from emerging chemical pollutants, unmanaged macro- and microplastic accumulations, and severe climate change-induced flooding. He stated that addressing these modern crises demands a systemic shift toward circular wastewater management, the integration of sustainable agricultural practices, and the enforcement of comprehensive regulatory frameworks alongside broad public participation. </w:t>
      </w:r>
    </w:p>
    <w:p xmlns:wp14="http://schemas.microsoft.com/office/word/2010/wordml" w:rsidRDefault="00000000" w14:paraId="0000000F" wp14:textId="77777777">
      <w:pPr>
        <w:jc w:val="center"/>
        <w:rPr>
          <w:rFonts w:ascii="Open Sans" w:hAnsi="Open Sans" w:eastAsia="Open Sans" w:cs="Open Sans"/>
          <w:sz w:val="20"/>
          <w:szCs w:val="20"/>
        </w:rPr>
      </w:pPr>
      <w:r>
        <w:rPr>
          <w:rFonts w:ascii="Open Sans" w:hAnsi="Open Sans" w:eastAsia="Open Sans" w:cs="Open Sans"/>
          <w:sz w:val="20"/>
          <w:szCs w:val="20"/>
        </w:rPr>
        <w:drawing>
          <wp:inline xmlns:wp14="http://schemas.microsoft.com/office/word/2010/wordprocessingDrawing" distT="0" distB="0" distL="0" distR="0" wp14:anchorId="7C923318" wp14:editId="7777777">
            <wp:extent cx="4602523" cy="2597524"/>
            <wp:effectExtent l="0" t="0" r="0" b="0"/>
            <wp:docPr id="9" name="image3.png"/>
            <a:graphic>
              <a:graphicData uri="http://schemas.openxmlformats.org/drawingml/2006/picture">
                <pic:pic>
                  <pic:nvPicPr>
                    <pic:cNvPr id="0" name="image3.png"/>
                    <pic:cNvPicPr preferRelativeResize="0"/>
                  </pic:nvPicPr>
                  <pic:blipFill>
                    <a:blip r:embed="rId10"/>
                    <a:srcRect l="0" t="0" r="0" b="0"/>
                    <a:stretch>
                      <a:fillRect/>
                    </a:stretch>
                  </pic:blipFill>
                  <pic:spPr>
                    <a:xfrm>
                      <a:off x="0" y="0"/>
                      <a:ext cx="4602523" cy="2597524"/>
                    </a:xfrm>
                    <a:prstGeom prst="rect"/>
                    <a:ln/>
                  </pic:spPr>
                </pic:pic>
              </a:graphicData>
            </a:graphic>
          </wp:inline>
        </w:drawing>
      </w:r>
      <w:r>
        <w:rPr>
          <w:rtl w:val="0"/>
        </w:rPr>
      </w:r>
    </w:p>
    <w:p xmlns:wp14="http://schemas.microsoft.com/office/word/2010/wordml" w:rsidRDefault="00000000" w14:paraId="00000010" wp14:textId="77777777">
      <w:pPr>
        <w:jc w:val="center"/>
        <w:rPr>
          <w:rFonts w:ascii="Open Sans" w:hAnsi="Open Sans" w:eastAsia="Open Sans" w:cs="Open Sans"/>
          <w:b w:val="1"/>
          <w:bCs w:val="1"/>
          <w:sz w:val="20"/>
          <w:szCs w:val="20"/>
        </w:rPr>
      </w:pPr>
      <w:r>
        <w:rPr>
          <w:rFonts w:ascii="Open Sans" w:hAnsi="Open Sans" w:eastAsia="Open Sans" w:cs="Open Sans"/>
          <w:sz w:val="20"/>
          <w:szCs w:val="20"/>
          <w:rtl w:val="0"/>
        </w:rPr>
        <w:t xml:space="preserve">Plastic Pollution Figures in the DRB</w:t>
      </w:r>
      <w:r>
        <w:rPr>
          <w:rtl w:val="0"/>
        </w:rPr>
      </w:r>
    </w:p>
    <w:p xmlns:wp14="http://schemas.microsoft.com/office/word/2010/wordml" w:rsidRDefault="00000000" w14:paraId="00000011" wp14:textId="77777777">
      <w:pPr>
        <w:rPr>
          <w:rFonts w:ascii="Open Sans" w:hAnsi="Open Sans" w:eastAsia="Open Sans" w:cs="Open Sans"/>
          <w:b w:val="1"/>
          <w:bCs w:val="1"/>
          <w:sz w:val="20"/>
          <w:szCs w:val="20"/>
        </w:rPr>
      </w:pPr>
      <w:r>
        <w:rPr>
          <w:rtl w:val="0"/>
        </w:rPr>
      </w:r>
    </w:p>
    <w:p xmlns:wp14="http://schemas.microsoft.com/office/word/2010/wordml" w:rsidRDefault="00000000" w14:paraId="00000012" wp14:textId="77777777">
      <w:pPr>
        <w:rPr>
          <w:rFonts w:ascii="Open Sans" w:hAnsi="Open Sans" w:eastAsia="Open Sans" w:cs="Open Sans"/>
          <w:b w:val="1"/>
          <w:bCs w:val="1"/>
          <w:sz w:val="20"/>
          <w:szCs w:val="20"/>
        </w:rPr>
      </w:pPr>
      <w:r>
        <w:rPr>
          <w:rFonts w:ascii="Open Sans" w:hAnsi="Open Sans" w:eastAsia="Open Sans" w:cs="Open Sans"/>
          <w:b w:val="1"/>
          <w:bCs w:val="1"/>
          <w:sz w:val="20"/>
          <w:szCs w:val="20"/>
          <w:rtl w:val="0"/>
        </w:rPr>
        <w:t xml:space="preserve">EUSDR Challenges and Solutions in the Middle of a Water Crisis</w:t>
      </w:r>
    </w:p>
    <w:p xmlns:wp14="http://schemas.microsoft.com/office/word/2010/wordml" w:rsidP="0A80BC39" w:rsidRDefault="00000000" w14:paraId="00000013" wp14:textId="77777777">
      <w:pPr>
        <w:jc w:val="both"/>
        <w:rPr>
          <w:rFonts w:ascii="Open Sans" w:hAnsi="Open Sans" w:eastAsia="Open Sans" w:cs="Open Sans"/>
          <w:sz w:val="20"/>
          <w:szCs w:val="20"/>
          <w:lang w:val="en-US"/>
        </w:rPr>
      </w:pPr>
      <w:r w:rsidRPr="0A80BC39" w:rsidR="0A80BC39">
        <w:rPr>
          <w:rFonts w:ascii="Open Sans" w:hAnsi="Open Sans" w:eastAsia="Open Sans" w:cs="Open Sans"/>
          <w:sz w:val="20"/>
          <w:szCs w:val="20"/>
          <w:lang w:val="en-US"/>
        </w:rPr>
        <w:t xml:space="preserve">Dr. Viktor Oroszi, Hungarian National Coordinator of the EU Strategy for the Danube Region explained that the EU Strategy for the Danube Region (EUSDR) is actively combating riverine plastic and microplastic pollution through cross-border collaboration, even though waste management was not an initial core priority for the strategy. He highlighted that key ongoing efforts involve integrating these environmental challenges into post-2027 EU funding mechanisms, supporting citizen science, and capitalising on transnational projects like AQPLA to ensure sustainable water resilience across the region. </w:t>
      </w:r>
    </w:p>
    <w:p xmlns:wp14="http://schemas.microsoft.com/office/word/2010/wordml" w:rsidRDefault="00000000" w14:paraId="00000014" wp14:textId="77777777">
      <w:pPr>
        <w:jc w:val="center"/>
        <w:rPr>
          <w:rFonts w:ascii="Open Sans" w:hAnsi="Open Sans" w:eastAsia="Open Sans" w:cs="Open Sans"/>
          <w:b w:val="1"/>
          <w:bCs w:val="1"/>
          <w:sz w:val="20"/>
          <w:szCs w:val="20"/>
        </w:rPr>
      </w:pPr>
      <w:r>
        <w:rPr>
          <w:rFonts w:ascii="Open Sans" w:hAnsi="Open Sans" w:eastAsia="Open Sans" w:cs="Open Sans"/>
          <w:sz w:val="20"/>
          <w:szCs w:val="20"/>
        </w:rPr>
        <w:drawing>
          <wp:inline xmlns:wp14="http://schemas.microsoft.com/office/word/2010/wordprocessingDrawing" distT="0" distB="0" distL="0" distR="0" wp14:anchorId="281AECB5" wp14:editId="7777777">
            <wp:extent cx="4385840" cy="3278448"/>
            <wp:effectExtent l="0" t="0" r="0" b="0"/>
            <wp:docPr id="8" name="image5.png"/>
            <a:graphic>
              <a:graphicData uri="http://schemas.openxmlformats.org/drawingml/2006/picture">
                <pic:pic>
                  <pic:nvPicPr>
                    <pic:cNvPr id="0" name="image5.png"/>
                    <pic:cNvPicPr preferRelativeResize="0"/>
                  </pic:nvPicPr>
                  <pic:blipFill>
                    <a:blip r:embed="rId11"/>
                    <a:srcRect l="0" t="0" r="0" b="0"/>
                    <a:stretch>
                      <a:fillRect/>
                    </a:stretch>
                  </pic:blipFill>
                  <pic:spPr>
                    <a:xfrm>
                      <a:off x="0" y="0"/>
                      <a:ext cx="4385840" cy="3278448"/>
                    </a:xfrm>
                    <a:prstGeom prst="rect"/>
                    <a:ln/>
                  </pic:spPr>
                </pic:pic>
              </a:graphicData>
            </a:graphic>
          </wp:inline>
        </w:drawing>
      </w:r>
      <w:r>
        <w:rPr>
          <w:rtl w:val="0"/>
        </w:rPr>
      </w:r>
    </w:p>
    <w:p xmlns:wp14="http://schemas.microsoft.com/office/word/2010/wordml" w:rsidRDefault="00000000" w14:paraId="00000015" wp14:textId="77777777">
      <w:pPr>
        <w:jc w:val="center"/>
        <w:rPr>
          <w:rFonts w:ascii="Open Sans" w:hAnsi="Open Sans" w:eastAsia="Open Sans" w:cs="Open Sans"/>
          <w:sz w:val="20"/>
          <w:szCs w:val="20"/>
        </w:rPr>
      </w:pPr>
      <w:r>
        <w:rPr>
          <w:rFonts w:ascii="Open Sans" w:hAnsi="Open Sans" w:eastAsia="Open Sans" w:cs="Open Sans"/>
          <w:sz w:val="20"/>
          <w:szCs w:val="20"/>
          <w:rtl w:val="0"/>
        </w:rPr>
        <w:t xml:space="preserve">Harmonization of territorial development under 4 pillars and 12 priority areas</w:t>
      </w:r>
    </w:p>
    <w:p xmlns:wp14="http://schemas.microsoft.com/office/word/2010/wordml" w:rsidRDefault="00000000" w14:paraId="00000016" wp14:textId="77777777">
      <w:pPr>
        <w:rPr>
          <w:rFonts w:ascii="Open Sans" w:hAnsi="Open Sans" w:eastAsia="Open Sans" w:cs="Open Sans"/>
          <w:b w:val="1"/>
          <w:bCs w:val="1"/>
          <w:sz w:val="20"/>
          <w:szCs w:val="20"/>
        </w:rPr>
      </w:pPr>
      <w:r>
        <w:rPr>
          <w:rtl w:val="0"/>
        </w:rPr>
      </w:r>
    </w:p>
    <w:p xmlns:wp14="http://schemas.microsoft.com/office/word/2010/wordml" w:rsidRDefault="00000000" w14:paraId="00000017" wp14:textId="77777777">
      <w:pPr>
        <w:rPr>
          <w:rFonts w:ascii="Open Sans" w:hAnsi="Open Sans" w:eastAsia="Open Sans" w:cs="Open Sans"/>
          <w:b w:val="1"/>
          <w:bCs w:val="1"/>
          <w:sz w:val="20"/>
          <w:szCs w:val="20"/>
        </w:rPr>
      </w:pPr>
      <w:r>
        <w:rPr>
          <w:rFonts w:ascii="Open Sans" w:hAnsi="Open Sans" w:eastAsia="Open Sans" w:cs="Open Sans"/>
          <w:b w:val="1"/>
          <w:bCs w:val="1"/>
          <w:sz w:val="20"/>
          <w:szCs w:val="20"/>
          <w:rtl w:val="0"/>
        </w:rPr>
        <w:t xml:space="preserve">What the River Taught Us: Insights from the Aquatic Plastic Journey</w:t>
      </w:r>
    </w:p>
    <w:p xmlns:wp14="http://schemas.microsoft.com/office/word/2010/wordml" w:rsidP="0A80BC39" w:rsidRDefault="00000000" w14:paraId="00000018" wp14:textId="77777777">
      <w:pPr>
        <w:jc w:val="both"/>
        <w:rPr>
          <w:rFonts w:ascii="Open Sans" w:hAnsi="Open Sans" w:eastAsia="Open Sans" w:cs="Open Sans"/>
          <w:sz w:val="20"/>
          <w:szCs w:val="20"/>
          <w:lang w:val="en-US"/>
        </w:rPr>
      </w:pPr>
      <w:r w:rsidRPr="0A80BC39" w:rsidR="0A80BC39">
        <w:rPr>
          <w:rFonts w:ascii="Open Sans" w:hAnsi="Open Sans" w:eastAsia="Open Sans" w:cs="Open Sans"/>
          <w:sz w:val="20"/>
          <w:szCs w:val="20"/>
          <w:lang w:val="en-US"/>
        </w:rPr>
        <w:t>Dr. Attila David Molnar, Founder of the Plastic Cup Society outlined the creation of a comprehensive toolkit and Decision Support System to evaluate riverine litter management solutions across detection, collection, and prevention. He introduced the Aquatic Plastic Assessment Index (AQPLAI) to measure the pollution pressure and interception readiness of Hydropower Plants (HPPs), reframing them as active, essential interception nodes rather than just victims of pollution. Additionally, he strongly emphasised citizen science and the "</w:t>
      </w:r>
      <w:hyperlink r:id="R25b1fb5ee4a149a7">
        <w:r w:rsidRPr="0A80BC39" w:rsidR="0A80BC39">
          <w:rPr>
            <w:rFonts w:ascii="Open Sans" w:hAnsi="Open Sans" w:eastAsia="Open Sans" w:cs="Open Sans"/>
            <w:color w:val="467886"/>
            <w:sz w:val="20"/>
            <w:szCs w:val="20"/>
            <w:u w:val="single"/>
            <w:lang w:val="en-US"/>
          </w:rPr>
          <w:t>Danube Riversavers Declaration</w:t>
        </w:r>
      </w:hyperlink>
      <w:r w:rsidRPr="0A80BC39" w:rsidR="0A80BC39">
        <w:rPr>
          <w:rFonts w:ascii="Open Sans" w:hAnsi="Open Sans" w:eastAsia="Open Sans" w:cs="Open Sans"/>
          <w:sz w:val="20"/>
          <w:szCs w:val="20"/>
          <w:lang w:val="en-US"/>
        </w:rPr>
        <w:t xml:space="preserve">" to foster sustainable, community-driven conservation across borders. </w:t>
      </w:r>
    </w:p>
    <w:p xmlns:wp14="http://schemas.microsoft.com/office/word/2010/wordml" w:rsidRDefault="00000000" w14:paraId="00000019" wp14:textId="77777777">
      <w:pPr>
        <w:jc w:val="center"/>
        <w:rPr>
          <w:rFonts w:ascii="Open Sans" w:hAnsi="Open Sans" w:eastAsia="Open Sans" w:cs="Open Sans"/>
          <w:sz w:val="20"/>
          <w:szCs w:val="20"/>
        </w:rPr>
      </w:pPr>
      <w:r>
        <w:rPr>
          <w:rFonts w:ascii="Open Sans" w:hAnsi="Open Sans" w:eastAsia="Open Sans" w:cs="Open Sans"/>
          <w:sz w:val="20"/>
          <w:szCs w:val="20"/>
        </w:rPr>
        <w:drawing>
          <wp:inline xmlns:wp14="http://schemas.microsoft.com/office/word/2010/wordprocessingDrawing" distT="0" distB="0" distL="0" distR="0" wp14:anchorId="78763329" wp14:editId="7777777">
            <wp:extent cx="5066366" cy="2817766"/>
            <wp:effectExtent l="0" t="0" r="0" b="0"/>
            <wp:docPr id="11" name="image10.png"/>
            <a:graphic>
              <a:graphicData uri="http://schemas.openxmlformats.org/drawingml/2006/picture">
                <pic:pic>
                  <pic:nvPicPr>
                    <pic:cNvPr id="0" name="image10.png"/>
                    <pic:cNvPicPr preferRelativeResize="0"/>
                  </pic:nvPicPr>
                  <pic:blipFill>
                    <a:blip r:embed="rId13"/>
                    <a:srcRect l="0" t="0" r="0" b="0"/>
                    <a:stretch>
                      <a:fillRect/>
                    </a:stretch>
                  </pic:blipFill>
                  <pic:spPr>
                    <a:xfrm>
                      <a:off x="0" y="0"/>
                      <a:ext cx="5066366" cy="2817766"/>
                    </a:xfrm>
                    <a:prstGeom prst="rect"/>
                    <a:ln/>
                  </pic:spPr>
                </pic:pic>
              </a:graphicData>
            </a:graphic>
          </wp:inline>
        </w:drawing>
      </w:r>
      <w:r>
        <w:rPr>
          <w:rtl w:val="0"/>
        </w:rPr>
      </w:r>
    </w:p>
    <w:p xmlns:wp14="http://schemas.microsoft.com/office/word/2010/wordml" w:rsidRDefault="00000000" w14:paraId="0000001A" wp14:textId="77777777">
      <w:pPr>
        <w:jc w:val="center"/>
        <w:rPr>
          <w:rFonts w:ascii="Open Sans" w:hAnsi="Open Sans" w:eastAsia="Open Sans" w:cs="Open Sans"/>
          <w:sz w:val="20"/>
          <w:szCs w:val="20"/>
        </w:rPr>
      </w:pPr>
      <w:r>
        <w:rPr>
          <w:rFonts w:ascii="Open Sans" w:hAnsi="Open Sans" w:eastAsia="Open Sans" w:cs="Open Sans"/>
          <w:sz w:val="20"/>
          <w:szCs w:val="20"/>
          <w:rtl w:val="0"/>
        </w:rPr>
        <w:t xml:space="preserve">The AQPLA workflow</w:t>
      </w:r>
    </w:p>
    <w:p xmlns:wp14="http://schemas.microsoft.com/office/word/2010/wordml" w:rsidRDefault="00000000" w14:paraId="0000001B" wp14:textId="77777777">
      <w:pPr>
        <w:rPr>
          <w:rFonts w:ascii="Open Sans" w:hAnsi="Open Sans" w:eastAsia="Open Sans" w:cs="Open Sans"/>
          <w:b w:val="1"/>
          <w:bCs w:val="1"/>
          <w:sz w:val="20"/>
          <w:szCs w:val="20"/>
        </w:rPr>
      </w:pPr>
      <w:r>
        <w:rPr>
          <w:rtl w:val="0"/>
        </w:rPr>
      </w:r>
    </w:p>
    <w:p xmlns:wp14="http://schemas.microsoft.com/office/word/2010/wordml" w:rsidRDefault="00000000" w14:paraId="0000001C" wp14:textId="77777777">
      <w:pPr>
        <w:rPr>
          <w:rFonts w:ascii="Open Sans" w:hAnsi="Open Sans" w:eastAsia="Open Sans" w:cs="Open Sans"/>
          <w:b w:val="1"/>
          <w:bCs w:val="1"/>
          <w:sz w:val="20"/>
          <w:szCs w:val="20"/>
        </w:rPr>
      </w:pPr>
      <w:r>
        <w:rPr>
          <w:rFonts w:ascii="Open Sans" w:hAnsi="Open Sans" w:eastAsia="Open Sans" w:cs="Open Sans"/>
          <w:b w:val="1"/>
          <w:bCs w:val="1"/>
          <w:sz w:val="20"/>
          <w:szCs w:val="20"/>
          <w:rtl w:val="0"/>
        </w:rPr>
        <w:t xml:space="preserve">Understanding Riverine Microplastics: Integrated Findings</w:t>
      </w:r>
    </w:p>
    <w:p xmlns:wp14="http://schemas.microsoft.com/office/word/2010/wordml" w:rsidP="0A80BC39" w:rsidRDefault="00000000" w14:paraId="0000001D" wp14:textId="77777777">
      <w:pPr>
        <w:jc w:val="both"/>
        <w:rPr>
          <w:rFonts w:ascii="Open Sans" w:hAnsi="Open Sans" w:eastAsia="Open Sans" w:cs="Open Sans"/>
          <w:sz w:val="20"/>
          <w:szCs w:val="20"/>
          <w:lang w:val="en-US"/>
        </w:rPr>
      </w:pPr>
      <w:r w:rsidRPr="0A80BC39" w:rsidR="0A80BC39">
        <w:rPr>
          <w:rFonts w:ascii="Open Sans" w:hAnsi="Open Sans" w:eastAsia="Open Sans" w:cs="Open Sans"/>
          <w:b w:val="1"/>
          <w:bCs w:val="1"/>
          <w:sz w:val="20"/>
          <w:szCs w:val="20"/>
          <w:lang w:val="en-US"/>
        </w:rPr>
        <w:t>Dr. Gudrun Obersteiner</w:t>
      </w:r>
      <w:r w:rsidRPr="0A80BC39" w:rsidR="0A80BC39">
        <w:rPr>
          <w:rFonts w:ascii="Open Sans" w:hAnsi="Open Sans" w:eastAsia="Open Sans" w:cs="Open Sans"/>
          <w:sz w:val="20"/>
          <w:szCs w:val="20"/>
          <w:lang w:val="en-US"/>
        </w:rPr>
        <w:t xml:space="preserve">, Senior Scientist of the University of Life Sciences and Natural Resources, Dr. Gábor Bordós, Business Unit and International Project Manager of Eurofins Hungary Ltd. and </w:t>
      </w:r>
      <w:r w:rsidRPr="0A80BC39" w:rsidR="0A80BC39">
        <w:rPr>
          <w:rFonts w:ascii="Open Sans" w:hAnsi="Open Sans" w:eastAsia="Open Sans" w:cs="Open Sans"/>
          <w:b w:val="1"/>
          <w:bCs w:val="1"/>
          <w:sz w:val="20"/>
          <w:szCs w:val="20"/>
          <w:lang w:val="en-US"/>
        </w:rPr>
        <w:t>Dr. Tine Bizjak</w:t>
      </w:r>
      <w:r w:rsidRPr="0A80BC39" w:rsidR="0A80BC39">
        <w:rPr>
          <w:rFonts w:ascii="Open Sans" w:hAnsi="Open Sans" w:eastAsia="Open Sans" w:cs="Open Sans"/>
          <w:sz w:val="20"/>
          <w:szCs w:val="20"/>
          <w:lang w:val="en-US"/>
        </w:rPr>
        <w:t xml:space="preserve">, Professional Associate of the Institute for Water of the Republic of Slovenia   detailed a cross-country microplastic sampling campaign, finding that achieving full methodological standardisation is highly complex due to environmental variability and unequal technical capacities across the Danube Region. Consequently, the researchers concluded that establishing a minimum harmonised monitoring framework is a much more realistic and actionable goal. To support this, they developed an open-access database framework that ensures transparency by standardizing how metadata, sampling methods, and analytical results are reported by participating institutions. </w:t>
      </w:r>
    </w:p>
    <w:p xmlns:wp14="http://schemas.microsoft.com/office/word/2010/wordml" w:rsidRDefault="00000000" w14:paraId="0000001E" wp14:textId="77777777">
      <w:pPr>
        <w:jc w:val="center"/>
        <w:rPr>
          <w:rFonts w:ascii="Open Sans" w:hAnsi="Open Sans" w:eastAsia="Open Sans" w:cs="Open Sans"/>
          <w:sz w:val="20"/>
          <w:szCs w:val="20"/>
        </w:rPr>
      </w:pPr>
      <w:r>
        <w:rPr>
          <w:rFonts w:ascii="Open Sans" w:hAnsi="Open Sans" w:eastAsia="Open Sans" w:cs="Open Sans"/>
          <w:sz w:val="20"/>
          <w:szCs w:val="20"/>
        </w:rPr>
        <w:drawing>
          <wp:inline xmlns:wp14="http://schemas.microsoft.com/office/word/2010/wordprocessingDrawing" distT="0" distB="0" distL="0" distR="0" wp14:anchorId="539601BE" wp14:editId="7777777">
            <wp:extent cx="4488574" cy="2547139"/>
            <wp:effectExtent l="0" t="0" r="0" b="0"/>
            <wp:docPr id="10" name="image12.png"/>
            <a:graphic>
              <a:graphicData uri="http://schemas.openxmlformats.org/drawingml/2006/picture">
                <pic:pic>
                  <pic:nvPicPr>
                    <pic:cNvPr id="0" name="image12.png"/>
                    <pic:cNvPicPr preferRelativeResize="0"/>
                  </pic:nvPicPr>
                  <pic:blipFill>
                    <a:blip r:embed="rId14"/>
                    <a:srcRect l="0" t="0" r="0" b="0"/>
                    <a:stretch>
                      <a:fillRect/>
                    </a:stretch>
                  </pic:blipFill>
                  <pic:spPr>
                    <a:xfrm>
                      <a:off x="0" y="0"/>
                      <a:ext cx="4488574" cy="2547139"/>
                    </a:xfrm>
                    <a:prstGeom prst="rect"/>
                    <a:ln/>
                  </pic:spPr>
                </pic:pic>
              </a:graphicData>
            </a:graphic>
          </wp:inline>
        </w:drawing>
      </w:r>
      <w:r>
        <w:rPr>
          <w:rtl w:val="0"/>
        </w:rPr>
      </w:r>
    </w:p>
    <w:p xmlns:wp14="http://schemas.microsoft.com/office/word/2010/wordml" w:rsidRDefault="00000000" w14:paraId="0000001F" wp14:textId="77777777">
      <w:pPr>
        <w:jc w:val="center"/>
        <w:rPr>
          <w:rFonts w:ascii="Open Sans" w:hAnsi="Open Sans" w:eastAsia="Open Sans" w:cs="Open Sans"/>
          <w:sz w:val="20"/>
          <w:szCs w:val="20"/>
        </w:rPr>
      </w:pPr>
      <w:r>
        <w:rPr>
          <w:rFonts w:ascii="Open Sans" w:hAnsi="Open Sans" w:eastAsia="Open Sans" w:cs="Open Sans"/>
          <w:sz w:val="20"/>
          <w:szCs w:val="20"/>
          <w:rtl w:val="0"/>
        </w:rPr>
        <w:t xml:space="preserve">Achieving full comparability in monitoring</w:t>
      </w:r>
    </w:p>
    <w:p xmlns:wp14="http://schemas.microsoft.com/office/word/2010/wordml" w:rsidRDefault="00000000" w14:paraId="00000020" wp14:textId="77777777">
      <w:pPr>
        <w:jc w:val="center"/>
        <w:rPr>
          <w:rFonts w:ascii="Open Sans" w:hAnsi="Open Sans" w:eastAsia="Open Sans" w:cs="Open Sans"/>
          <w:sz w:val="20"/>
          <w:szCs w:val="20"/>
        </w:rPr>
      </w:pPr>
      <w:r>
        <w:rPr>
          <w:rtl w:val="0"/>
        </w:rPr>
      </w:r>
    </w:p>
    <w:p xmlns:wp14="http://schemas.microsoft.com/office/word/2010/wordml" w:rsidRDefault="00000000" w14:paraId="00000021" wp14:textId="77777777">
      <w:pPr>
        <w:spacing w:after="240" w:lineRule="auto"/>
        <w:rPr>
          <w:rFonts w:ascii="Open Sans" w:hAnsi="Open Sans" w:eastAsia="Open Sans" w:cs="Open Sans"/>
          <w:sz w:val="20"/>
          <w:szCs w:val="20"/>
        </w:rPr>
      </w:pPr>
      <w:r>
        <w:rPr>
          <w:rFonts w:ascii="Open Sans" w:hAnsi="Open Sans" w:eastAsia="Open Sans" w:cs="Open Sans"/>
          <w:b w:val="1"/>
          <w:bCs w:val="1"/>
          <w:sz w:val="20"/>
          <w:szCs w:val="20"/>
          <w:rtl w:val="0"/>
        </w:rPr>
        <w:t xml:space="preserve">Pilot monitoring of high-risk leakage points and the automated evaluation protocol</w:t>
      </w:r>
      <w:r>
        <w:rPr>
          <w:rFonts w:ascii="Open Sans" w:hAnsi="Open Sans" w:eastAsia="Open Sans" w:cs="Open Sans"/>
          <w:sz w:val="20"/>
          <w:szCs w:val="20"/>
          <w:rtl w:val="0"/>
        </w:rPr>
        <w:t xml:space="preserve"> </w:t>
      </w:r>
    </w:p>
    <w:p xmlns:wp14="http://schemas.microsoft.com/office/word/2010/wordml" w:rsidP="0A80BC39" w:rsidRDefault="00000000" w14:paraId="00000022" wp14:textId="77777777">
      <w:pPr>
        <w:spacing w:after="240" w:lineRule="auto"/>
        <w:rPr>
          <w:rFonts w:ascii="Open Sans" w:hAnsi="Open Sans" w:eastAsia="Open Sans" w:cs="Open Sans"/>
          <w:sz w:val="20"/>
          <w:szCs w:val="20"/>
          <w:lang w:val="en-US"/>
        </w:rPr>
      </w:pPr>
      <w:r w:rsidRPr="0A80BC39" w:rsidR="0A80BC39">
        <w:rPr>
          <w:rFonts w:ascii="Open Sans" w:hAnsi="Open Sans" w:eastAsia="Open Sans" w:cs="Open Sans"/>
          <w:b w:val="1"/>
          <w:bCs w:val="1"/>
          <w:sz w:val="20"/>
          <w:szCs w:val="20"/>
          <w:lang w:val="en-US"/>
        </w:rPr>
        <w:t>Dr. Dejan Ubavin</w:t>
      </w:r>
      <w:r w:rsidRPr="0A80BC39" w:rsidR="0A80BC39">
        <w:rPr>
          <w:rFonts w:ascii="Open Sans" w:hAnsi="Open Sans" w:eastAsia="Open Sans" w:cs="Open Sans"/>
          <w:sz w:val="20"/>
          <w:szCs w:val="20"/>
          <w:lang w:val="en-US"/>
        </w:rPr>
        <w:t>, Professor of the Faculty of Technical Sciences, University of Novi Sad presented a remote sensing approach for tracking riverine plastic waste using machine learning and satellite imagery. By analyzing data from satellites like Sentinel-2 and PlanetScope, the developed model identifies plastic deposits on rivers and floodplains and tracks floating waste movement in near real-time. This protocol provides critical data for authorities and hydropower plant operators, enabling early intervention to prevent large-scale plastic accumulations before they reach hydrotechnical objects. The presentation emphasized that while challenges like cloud cover exist, this satellite-based detection is highly feasible and fulfills the need for a continuous monitoring tool that is significantly more accurate, frequent, and cost-effective than previous manual methods.</w:t>
      </w:r>
    </w:p>
    <w:p xmlns:wp14="http://schemas.microsoft.com/office/word/2010/wordml" w:rsidRDefault="00000000" w14:paraId="00000023" wp14:textId="77777777">
      <w:pPr>
        <w:jc w:val="center"/>
        <w:rPr>
          <w:rFonts w:ascii="Open Sans" w:hAnsi="Open Sans" w:eastAsia="Open Sans" w:cs="Open Sans"/>
          <w:sz w:val="20"/>
          <w:szCs w:val="20"/>
        </w:rPr>
      </w:pPr>
      <w:r>
        <w:rPr>
          <w:rFonts w:ascii="Open Sans" w:hAnsi="Open Sans" w:eastAsia="Open Sans" w:cs="Open Sans"/>
          <w:sz w:val="20"/>
          <w:szCs w:val="20"/>
        </w:rPr>
        <w:drawing>
          <wp:inline xmlns:wp14="http://schemas.microsoft.com/office/word/2010/wordprocessingDrawing" distT="0" distB="0" distL="0" distR="0" wp14:anchorId="07DC713C" wp14:editId="7777777">
            <wp:extent cx="4695825" cy="2633100"/>
            <wp:effectExtent l="0" t="0" r="0" b="0"/>
            <wp:docPr id="13" name="image6.png"/>
            <a:graphic>
              <a:graphicData uri="http://schemas.openxmlformats.org/drawingml/2006/picture">
                <pic:pic>
                  <pic:nvPicPr>
                    <pic:cNvPr id="0" name="image6.png"/>
                    <pic:cNvPicPr preferRelativeResize="0"/>
                  </pic:nvPicPr>
                  <pic:blipFill>
                    <a:blip r:embed="rId15"/>
                    <a:srcRect l="0" t="0" r="0" b="0"/>
                    <a:stretch>
                      <a:fillRect/>
                    </a:stretch>
                  </pic:blipFill>
                  <pic:spPr>
                    <a:xfrm>
                      <a:off x="0" y="0"/>
                      <a:ext cx="4695825" cy="2633100"/>
                    </a:xfrm>
                    <a:prstGeom prst="rect"/>
                    <a:ln/>
                  </pic:spPr>
                </pic:pic>
              </a:graphicData>
            </a:graphic>
          </wp:inline>
        </w:drawing>
      </w:r>
      <w:r>
        <w:rPr>
          <w:rtl w:val="0"/>
        </w:rPr>
      </w:r>
    </w:p>
    <w:p xmlns:wp14="http://schemas.microsoft.com/office/word/2010/wordml" w:rsidRDefault="00000000" w14:paraId="00000024" wp14:textId="77777777">
      <w:pPr>
        <w:jc w:val="center"/>
        <w:rPr>
          <w:rFonts w:ascii="Open Sans" w:hAnsi="Open Sans" w:eastAsia="Open Sans" w:cs="Open Sans"/>
          <w:sz w:val="20"/>
          <w:szCs w:val="20"/>
        </w:rPr>
      </w:pPr>
      <w:r>
        <w:rPr>
          <w:rFonts w:ascii="Open Sans" w:hAnsi="Open Sans" w:eastAsia="Open Sans" w:cs="Open Sans"/>
          <w:sz w:val="20"/>
          <w:szCs w:val="20"/>
          <w:rtl w:val="0"/>
        </w:rPr>
        <w:t xml:space="preserve">Result of Plastic Waste Accumulation Detection</w:t>
      </w:r>
    </w:p>
    <w:p xmlns:wp14="http://schemas.microsoft.com/office/word/2010/wordml" w:rsidRDefault="00000000" w14:paraId="00000025" wp14:textId="77777777">
      <w:pPr>
        <w:rPr>
          <w:rFonts w:ascii="Open Sans" w:hAnsi="Open Sans" w:eastAsia="Open Sans" w:cs="Open Sans"/>
          <w:b w:val="1"/>
          <w:bCs w:val="1"/>
          <w:sz w:val="20"/>
          <w:szCs w:val="20"/>
        </w:rPr>
      </w:pPr>
      <w:r>
        <w:rPr>
          <w:rFonts w:ascii="Open Sans" w:hAnsi="Open Sans" w:eastAsia="Open Sans" w:cs="Open Sans"/>
          <w:b w:val="1"/>
          <w:bCs w:val="1"/>
          <w:sz w:val="20"/>
          <w:szCs w:val="20"/>
          <w:rtl w:val="0"/>
        </w:rPr>
        <w:t xml:space="preserve">Intervention Methodology for Authorities to Prevent Infiltration</w:t>
      </w:r>
    </w:p>
    <w:p xmlns:wp14="http://schemas.microsoft.com/office/word/2010/wordml" w:rsidP="0A80BC39" w:rsidRDefault="00000000" w14:paraId="00000026" wp14:textId="77777777">
      <w:pPr>
        <w:jc w:val="both"/>
        <w:rPr>
          <w:rFonts w:ascii="Open Sans" w:hAnsi="Open Sans" w:eastAsia="Open Sans" w:cs="Open Sans"/>
          <w:sz w:val="20"/>
          <w:szCs w:val="20"/>
          <w:lang w:val="en-US"/>
        </w:rPr>
      </w:pPr>
      <w:r w:rsidRPr="0A80BC39" w:rsidR="0A80BC39">
        <w:rPr>
          <w:rFonts w:ascii="Open Sans" w:hAnsi="Open Sans" w:eastAsia="Open Sans" w:cs="Open Sans"/>
          <w:b w:val="1"/>
          <w:bCs w:val="1"/>
          <w:sz w:val="20"/>
          <w:szCs w:val="20"/>
          <w:lang w:val="en-US"/>
        </w:rPr>
        <w:t>Gary Hankó</w:t>
      </w:r>
      <w:r w:rsidRPr="0A80BC39" w:rsidR="0A80BC39">
        <w:rPr>
          <w:rFonts w:ascii="Open Sans" w:hAnsi="Open Sans" w:eastAsia="Open Sans" w:cs="Open Sans"/>
          <w:sz w:val="20"/>
          <w:szCs w:val="20"/>
          <w:lang w:val="en-US"/>
        </w:rPr>
        <w:t xml:space="preserve">, Managing Director of the Hungarian Association of Environmental Enterprises addressed the "shadow waste paradox" - where massive amounts of unmanaged waste go unrecorded-and argued for a shift from reactive cleanups to proactive, risk-based prioritisation and rapid legal enforcement. He outlined a comprehensive 10-step response that places upstream prevention, such as eco-design, awareness-raising and EPR-systems, at the top of the priority list. Furthermore, Hankó advocated for the review of transnational </w:t>
      </w:r>
      <w:r w:rsidRPr="0A80BC39" w:rsidR="0A80BC39">
        <w:rPr>
          <w:rFonts w:ascii="Open Sans" w:hAnsi="Open Sans" w:eastAsia="Open Sans" w:cs="Open Sans"/>
          <w:b w:val="1"/>
          <w:bCs w:val="1"/>
          <w:sz w:val="20"/>
          <w:szCs w:val="20"/>
          <w:lang w:val="en-US"/>
        </w:rPr>
        <w:t xml:space="preserve">legacy pollution </w:t>
      </w:r>
      <w:r w:rsidRPr="0A80BC39" w:rsidR="0A80BC39">
        <w:rPr>
          <w:rFonts w:ascii="Open Sans" w:hAnsi="Open Sans" w:eastAsia="Open Sans" w:cs="Open Sans"/>
          <w:sz w:val="20"/>
          <w:szCs w:val="20"/>
          <w:lang w:val="en-US"/>
        </w:rPr>
        <w:t xml:space="preserve">cases from the last decade and working on future projects with a focus on abandoned industrial sites and mines; the potential hotspots of future pollution. </w:t>
      </w:r>
    </w:p>
    <w:p xmlns:wp14="http://schemas.microsoft.com/office/word/2010/wordml" w:rsidRDefault="00000000" w14:paraId="00000027" wp14:textId="77777777">
      <w:pPr>
        <w:jc w:val="both"/>
        <w:rPr>
          <w:rFonts w:ascii="Open Sans" w:hAnsi="Open Sans" w:eastAsia="Open Sans" w:cs="Open Sans"/>
          <w:sz w:val="20"/>
          <w:szCs w:val="20"/>
        </w:rPr>
      </w:pPr>
      <w:r>
        <w:rPr>
          <w:rFonts w:ascii="Open Sans" w:hAnsi="Open Sans" w:eastAsia="Open Sans" w:cs="Open Sans"/>
          <w:sz w:val="20"/>
          <w:szCs w:val="20"/>
          <w:rtl w:val="0"/>
        </w:rPr>
        <w:t xml:space="preserve">The introduced </w:t>
      </w:r>
      <w:hyperlink r:id="rId16">
        <w:r>
          <w:rPr>
            <w:rFonts w:ascii="Open Sans" w:hAnsi="Open Sans" w:eastAsia="Open Sans" w:cs="Open Sans"/>
            <w:color w:val="467886"/>
            <w:sz w:val="20"/>
            <w:szCs w:val="20"/>
            <w:u w:val="single"/>
            <w:rtl w:val="0"/>
          </w:rPr>
          <w:t xml:space="preserve">methodology</w:t>
        </w:r>
      </w:hyperlink>
      <w:r>
        <w:rPr>
          <w:rFonts w:ascii="Open Sans" w:hAnsi="Open Sans" w:eastAsia="Open Sans" w:cs="Open Sans"/>
          <w:sz w:val="20"/>
          <w:szCs w:val="20"/>
          <w:rtl w:val="0"/>
        </w:rPr>
        <w:t xml:space="preserve"> fosters discussions on current and innovative strategies, possibilities, policies, and practices that promote waste reduction, recycling, and circular economy principles, aiming to create a cleaner and healthier environment in the Danube countries. We strive to collaborate amongst different actors and sectors to promote and share sound waste management practices amongst the project partners’ countries. </w:t>
      </w:r>
      <w:r>
        <w:rPr>
          <w:rFonts w:ascii="Open Sans" w:hAnsi="Open Sans" w:eastAsia="Open Sans" w:cs="Open Sans"/>
          <w:b w:val="1"/>
          <w:bCs w:val="1"/>
          <w:sz w:val="20"/>
          <w:szCs w:val="20"/>
          <w:rtl w:val="0"/>
        </w:rPr>
        <w:t xml:space="preserve">This study aims </w:t>
      </w:r>
      <w:r>
        <w:rPr>
          <w:rFonts w:ascii="Open Sans" w:hAnsi="Open Sans" w:eastAsia="Open Sans" w:cs="Open Sans"/>
          <w:sz w:val="20"/>
          <w:szCs w:val="20"/>
          <w:rtl w:val="0"/>
        </w:rPr>
        <w:t xml:space="preserve">to help municipalities and authorities prevent plastic waste infiltration in rivers and close open dumpsites by implementing a sustainable and data-driven waste management strategy.</w:t>
      </w:r>
    </w:p>
    <w:p xmlns:wp14="http://schemas.microsoft.com/office/word/2010/wordml" w:rsidRDefault="00000000" w14:paraId="00000028" wp14:textId="77777777">
      <w:pPr>
        <w:jc w:val="center"/>
        <w:rPr>
          <w:rFonts w:ascii="Open Sans" w:hAnsi="Open Sans" w:eastAsia="Open Sans" w:cs="Open Sans"/>
          <w:sz w:val="20"/>
          <w:szCs w:val="20"/>
        </w:rPr>
      </w:pPr>
      <w:r>
        <w:rPr>
          <w:rFonts w:ascii="Open Sans" w:hAnsi="Open Sans" w:eastAsia="Open Sans" w:cs="Open Sans"/>
          <w:sz w:val="20"/>
          <w:szCs w:val="20"/>
        </w:rPr>
        <w:drawing>
          <wp:inline xmlns:wp14="http://schemas.microsoft.com/office/word/2010/wordprocessingDrawing" distT="0" distB="0" distL="0" distR="0" wp14:anchorId="43B04BD1" wp14:editId="7777777">
            <wp:extent cx="5047325" cy="2828426"/>
            <wp:effectExtent l="0" t="0" r="0" b="0"/>
            <wp:docPr id="12" name="image2.png"/>
            <a:graphic>
              <a:graphicData uri="http://schemas.openxmlformats.org/drawingml/2006/picture">
                <pic:pic>
                  <pic:nvPicPr>
                    <pic:cNvPr id="0" name="image2.png"/>
                    <pic:cNvPicPr preferRelativeResize="0"/>
                  </pic:nvPicPr>
                  <pic:blipFill>
                    <a:blip r:embed="rId17"/>
                    <a:srcRect l="0" t="0" r="0" b="0"/>
                    <a:stretch>
                      <a:fillRect/>
                    </a:stretch>
                  </pic:blipFill>
                  <pic:spPr>
                    <a:xfrm>
                      <a:off x="0" y="0"/>
                      <a:ext cx="5047325" cy="2828426"/>
                    </a:xfrm>
                    <a:prstGeom prst="rect"/>
                    <a:ln/>
                  </pic:spPr>
                </pic:pic>
              </a:graphicData>
            </a:graphic>
          </wp:inline>
        </w:drawing>
      </w:r>
      <w:r>
        <w:rPr>
          <w:rtl w:val="0"/>
        </w:rPr>
      </w:r>
    </w:p>
    <w:p xmlns:wp14="http://schemas.microsoft.com/office/word/2010/wordml" w:rsidRDefault="00000000" w14:paraId="00000029" wp14:textId="77777777">
      <w:pPr>
        <w:jc w:val="center"/>
        <w:rPr>
          <w:rFonts w:ascii="Open Sans" w:hAnsi="Open Sans" w:eastAsia="Open Sans" w:cs="Open Sans"/>
          <w:b w:val="1"/>
          <w:bCs w:val="1"/>
          <w:sz w:val="20"/>
          <w:szCs w:val="20"/>
          <w:highlight w:val="yellow"/>
        </w:rPr>
      </w:pPr>
      <w:r>
        <w:rPr>
          <w:rFonts w:ascii="Open Sans" w:hAnsi="Open Sans" w:eastAsia="Open Sans" w:cs="Open Sans"/>
          <w:sz w:val="20"/>
          <w:szCs w:val="20"/>
          <w:rtl w:val="0"/>
        </w:rPr>
        <w:t xml:space="preserve">The shadow waste paradox</w:t>
      </w:r>
      <w:r>
        <w:rPr>
          <w:rtl w:val="0"/>
        </w:rPr>
      </w:r>
    </w:p>
    <w:p xmlns:wp14="http://schemas.microsoft.com/office/word/2010/wordml" w:rsidRDefault="00000000" w14:paraId="0000002A" wp14:textId="77777777">
      <w:pPr>
        <w:rPr>
          <w:rFonts w:ascii="Open Sans" w:hAnsi="Open Sans" w:eastAsia="Open Sans" w:cs="Open Sans"/>
          <w:sz w:val="20"/>
          <w:szCs w:val="20"/>
        </w:rPr>
      </w:pPr>
      <w:r>
        <w:rPr>
          <w:rFonts w:ascii="Open Sans" w:hAnsi="Open Sans" w:eastAsia="Open Sans" w:cs="Open Sans"/>
          <w:b w:val="1"/>
          <w:bCs w:val="1"/>
          <w:sz w:val="20"/>
          <w:szCs w:val="20"/>
          <w:rtl w:val="0"/>
        </w:rPr>
        <w:t xml:space="preserve">Pilot actions to prevent infiltration of river waters - international cleanup experience (Small-scale and Large-scale Clean-ups)</w:t>
      </w:r>
      <w:r>
        <w:rPr>
          <w:rFonts w:ascii="Open Sans" w:hAnsi="Open Sans" w:eastAsia="Open Sans" w:cs="Open Sans"/>
          <w:sz w:val="20"/>
          <w:szCs w:val="20"/>
          <w:rtl w:val="0"/>
        </w:rPr>
        <w:t xml:space="preserve"> </w:t>
      </w:r>
    </w:p>
    <w:p xmlns:wp14="http://schemas.microsoft.com/office/word/2010/wordml" w:rsidP="0A80BC39" w:rsidRDefault="00000000" w14:paraId="0000002B" wp14:textId="77777777">
      <w:pPr>
        <w:jc w:val="both"/>
        <w:rPr>
          <w:rFonts w:ascii="Open Sans" w:hAnsi="Open Sans" w:eastAsia="Open Sans" w:cs="Open Sans"/>
          <w:sz w:val="20"/>
          <w:szCs w:val="20"/>
          <w:lang w:val="en-US"/>
        </w:rPr>
      </w:pPr>
      <w:r w:rsidRPr="0A80BC39" w:rsidR="0A80BC39">
        <w:rPr>
          <w:rFonts w:ascii="Open Sans" w:hAnsi="Open Sans" w:eastAsia="Open Sans" w:cs="Open Sans"/>
          <w:b w:val="1"/>
          <w:bCs w:val="1"/>
          <w:sz w:val="20"/>
          <w:szCs w:val="20"/>
          <w:lang w:val="en-US"/>
        </w:rPr>
        <w:t>Marian Paiu</w:t>
      </w:r>
      <w:r w:rsidRPr="0A80BC39" w:rsidR="0A80BC39">
        <w:rPr>
          <w:rFonts w:ascii="Open Sans" w:hAnsi="Open Sans" w:eastAsia="Open Sans" w:cs="Open Sans"/>
          <w:sz w:val="20"/>
          <w:szCs w:val="20"/>
          <w:lang w:val="en-US"/>
        </w:rPr>
        <w:t>, Executive director of Mare Nostrum presented the hands-on results of the AQUATIC PLASTIC project's intervention methodology, detailing the successful execution of cleanups across six international pilot sites. Shifting from passive observation to proactive field action, the consortium implemented targeted operations at high-risk waste leakage points in Bosnia and Herzegovina, Slovakia, Bulgaria, Serbia, Montenegro, and Romania. The presentation highlighted the tangible outcomes of these coordinated efforts, noting that the pilot actions successfully removed 8.7 tonnes of riverine waste and actively engaged 246 participants. These results demonstrate that combining structured risk assessment with strong community and institutional cooperation creates a highly effective, scalable model for intercepting aquatic plastic before it causes widespread downstream pollution.</w:t>
      </w:r>
    </w:p>
    <w:p xmlns:wp14="http://schemas.microsoft.com/office/word/2010/wordml" w:rsidRDefault="00000000" w14:paraId="0000002C" wp14:textId="77777777">
      <w:pPr>
        <w:jc w:val="center"/>
        <w:rPr>
          <w:rFonts w:ascii="Open Sans" w:hAnsi="Open Sans" w:eastAsia="Open Sans" w:cs="Open Sans"/>
          <w:sz w:val="20"/>
          <w:szCs w:val="20"/>
        </w:rPr>
      </w:pPr>
      <w:r>
        <w:rPr>
          <w:rFonts w:ascii="Open Sans" w:hAnsi="Open Sans" w:eastAsia="Open Sans" w:cs="Open Sans"/>
          <w:sz w:val="20"/>
          <w:szCs w:val="20"/>
        </w:rPr>
        <w:drawing>
          <wp:inline xmlns:wp14="http://schemas.microsoft.com/office/word/2010/wordprocessingDrawing" distT="0" distB="0" distL="0" distR="0" wp14:anchorId="0B1D8728" wp14:editId="7777777">
            <wp:extent cx="5629275" cy="3156515"/>
            <wp:effectExtent l="0" t="0" r="0" b="0"/>
            <wp:docPr id="15" name="image7.png"/>
            <a:graphic>
              <a:graphicData uri="http://schemas.openxmlformats.org/drawingml/2006/picture">
                <pic:pic>
                  <pic:nvPicPr>
                    <pic:cNvPr id="0" name="image7.png"/>
                    <pic:cNvPicPr preferRelativeResize="0"/>
                  </pic:nvPicPr>
                  <pic:blipFill>
                    <a:blip r:embed="rId18"/>
                    <a:srcRect l="0" t="0" r="0" b="0"/>
                    <a:stretch>
                      <a:fillRect/>
                    </a:stretch>
                  </pic:blipFill>
                  <pic:spPr>
                    <a:xfrm>
                      <a:off x="0" y="0"/>
                      <a:ext cx="5629275" cy="3156515"/>
                    </a:xfrm>
                    <a:prstGeom prst="rect"/>
                    <a:ln/>
                  </pic:spPr>
                </pic:pic>
              </a:graphicData>
            </a:graphic>
          </wp:inline>
        </w:drawing>
      </w:r>
      <w:r>
        <w:rPr>
          <w:rFonts w:ascii="Open Sans" w:hAnsi="Open Sans" w:eastAsia="Open Sans" w:cs="Open Sans"/>
          <w:sz w:val="20"/>
          <w:szCs w:val="20"/>
          <w:rtl w:val="0"/>
        </w:rPr>
        <w:t xml:space="preserve">Implementation realities differ significantly across the Danube Region</w:t>
      </w:r>
    </w:p>
    <w:p xmlns:wp14="http://schemas.microsoft.com/office/word/2010/wordml" w:rsidRDefault="00000000" w14:paraId="0000002D" wp14:textId="77777777">
      <w:pPr>
        <w:spacing w:after="280" w:line="240" w:lineRule="auto"/>
        <w:rPr>
          <w:rFonts w:ascii="Open Sans" w:hAnsi="Open Sans" w:eastAsia="Open Sans" w:cs="Open Sans"/>
          <w:b w:val="1"/>
          <w:bCs w:val="1"/>
          <w:sz w:val="20"/>
          <w:szCs w:val="20"/>
        </w:rPr>
      </w:pPr>
      <w:r>
        <w:rPr>
          <w:rtl w:val="0"/>
        </w:rPr>
      </w:r>
    </w:p>
    <w:p xmlns:wp14="http://schemas.microsoft.com/office/word/2010/wordml" w:rsidRDefault="00000000" w14:paraId="0000002E" wp14:textId="77777777">
      <w:pPr>
        <w:spacing w:after="280" w:line="240" w:lineRule="auto"/>
        <w:rPr>
          <w:rFonts w:ascii="Open Sans" w:hAnsi="Open Sans" w:eastAsia="Open Sans" w:cs="Open Sans"/>
          <w:b w:val="1"/>
          <w:bCs w:val="1"/>
          <w:sz w:val="20"/>
          <w:szCs w:val="20"/>
        </w:rPr>
      </w:pPr>
      <w:r>
        <w:rPr>
          <w:rFonts w:ascii="Open Sans" w:hAnsi="Open Sans" w:eastAsia="Open Sans" w:cs="Open Sans"/>
          <w:b w:val="1"/>
          <w:bCs w:val="1"/>
          <w:sz w:val="20"/>
          <w:szCs w:val="20"/>
          <w:rtl w:val="0"/>
        </w:rPr>
        <w:t xml:space="preserve">Pilot Testing Audited Certification Schemes and Obtaining Accreditation</w:t>
      </w:r>
    </w:p>
    <w:p xmlns:wp14="http://schemas.microsoft.com/office/word/2010/wordml" w:rsidP="0A80BC39" w:rsidRDefault="00000000" w14:paraId="0000002F" wp14:textId="77777777">
      <w:pPr>
        <w:spacing w:after="280" w:line="240" w:lineRule="auto"/>
        <w:jc w:val="both"/>
        <w:rPr>
          <w:rFonts w:ascii="Open Sans" w:hAnsi="Open Sans" w:eastAsia="Open Sans" w:cs="Open Sans"/>
          <w:sz w:val="20"/>
          <w:szCs w:val="20"/>
          <w:lang w:val="en-US"/>
        </w:rPr>
      </w:pPr>
      <w:r w:rsidRPr="0A80BC39" w:rsidR="0A80BC39">
        <w:rPr>
          <w:rFonts w:ascii="Open Sans" w:hAnsi="Open Sans" w:eastAsia="Open Sans" w:cs="Open Sans"/>
          <w:b w:val="1"/>
          <w:bCs w:val="1"/>
          <w:sz w:val="20"/>
          <w:szCs w:val="20"/>
          <w:lang w:val="en-US"/>
        </w:rPr>
        <w:t>Imre Király</w:t>
      </w:r>
      <w:r w:rsidRPr="0A80BC39" w:rsidR="0A80BC39">
        <w:rPr>
          <w:rFonts w:ascii="Open Sans" w:hAnsi="Open Sans" w:eastAsia="Open Sans" w:cs="Open Sans"/>
          <w:sz w:val="20"/>
          <w:szCs w:val="20"/>
          <w:lang w:val="en-US"/>
        </w:rPr>
        <w:t xml:space="preserve">, Environmental and Certification Consultant of the Hungarian Association of Environmental Enterprises detailed the value of obtaining audited certification schemes-such as Ocean Bound Plastic (OBP)-for organizations managing riverine plastic waste, framing certification as a critical strategy to secure alternative income, build professional networks, and drive organizational development. He noted that despite current market challenges where virgin plastics remain cheaper, the long-term demand driven by EU legislation and global market shifts makes investing in certified secondary raw materials a viable, forward-looking financial strategy. </w:t>
      </w:r>
    </w:p>
    <w:p xmlns:wp14="http://schemas.microsoft.com/office/word/2010/wordml" w:rsidRDefault="00000000" w14:paraId="00000030" wp14:textId="77777777">
      <w:pPr>
        <w:spacing w:after="280" w:line="240" w:lineRule="auto"/>
        <w:jc w:val="center"/>
        <w:rPr>
          <w:rFonts w:ascii="Open Sans" w:hAnsi="Open Sans" w:eastAsia="Open Sans" w:cs="Open Sans"/>
          <w:sz w:val="20"/>
          <w:szCs w:val="20"/>
        </w:rPr>
      </w:pPr>
      <w:r>
        <w:rPr>
          <w:rFonts w:ascii="Open Sans" w:hAnsi="Open Sans" w:eastAsia="Open Sans" w:cs="Open Sans"/>
          <w:sz w:val="20"/>
          <w:szCs w:val="20"/>
        </w:rPr>
        <w:drawing>
          <wp:inline xmlns:wp14="http://schemas.microsoft.com/office/word/2010/wordprocessingDrawing" distT="0" distB="0" distL="0" distR="0" wp14:anchorId="192CCBF2" wp14:editId="7777777">
            <wp:extent cx="4778791" cy="2401573"/>
            <wp:effectExtent l="0" t="0" r="0" b="0"/>
            <wp:docPr id="14" name="image8.png"/>
            <a:graphic>
              <a:graphicData uri="http://schemas.openxmlformats.org/drawingml/2006/picture">
                <pic:pic>
                  <pic:nvPicPr>
                    <pic:cNvPr id="0" name="image8.png"/>
                    <pic:cNvPicPr preferRelativeResize="0"/>
                  </pic:nvPicPr>
                  <pic:blipFill>
                    <a:blip r:embed="rId19"/>
                    <a:srcRect l="0" t="0" r="0" b="0"/>
                    <a:stretch>
                      <a:fillRect/>
                    </a:stretch>
                  </pic:blipFill>
                  <pic:spPr>
                    <a:xfrm>
                      <a:off x="0" y="0"/>
                      <a:ext cx="4778791" cy="2401573"/>
                    </a:xfrm>
                    <a:prstGeom prst="rect"/>
                    <a:ln/>
                  </pic:spPr>
                </pic:pic>
              </a:graphicData>
            </a:graphic>
          </wp:inline>
        </w:drawing>
      </w:r>
      <w:r>
        <w:rPr>
          <w:rtl w:val="0"/>
        </w:rPr>
      </w:r>
    </w:p>
    <w:p xmlns:wp14="http://schemas.microsoft.com/office/word/2010/wordml" w:rsidRDefault="00000000" w14:paraId="00000031" wp14:textId="77777777">
      <w:pPr>
        <w:spacing w:after="280" w:line="240" w:lineRule="auto"/>
        <w:jc w:val="center"/>
        <w:rPr>
          <w:rFonts w:ascii="Open Sans" w:hAnsi="Open Sans" w:eastAsia="Open Sans" w:cs="Open Sans"/>
          <w:sz w:val="20"/>
          <w:szCs w:val="20"/>
        </w:rPr>
      </w:pPr>
      <w:r>
        <w:rPr>
          <w:rFonts w:ascii="Open Sans" w:hAnsi="Open Sans" w:eastAsia="Open Sans" w:cs="Open Sans"/>
          <w:sz w:val="20"/>
          <w:szCs w:val="20"/>
          <w:rtl w:val="0"/>
        </w:rPr>
        <w:t xml:space="preserve">The Strategic and Financial Benefits of Certification</w:t>
      </w:r>
    </w:p>
    <w:p xmlns:wp14="http://schemas.microsoft.com/office/word/2010/wordml" w:rsidRDefault="00000000" w14:paraId="00000032" wp14:textId="77777777">
      <w:pPr>
        <w:spacing w:after="280" w:line="240" w:lineRule="auto"/>
        <w:rPr>
          <w:rFonts w:ascii="Open Sans" w:hAnsi="Open Sans" w:eastAsia="Open Sans" w:cs="Open Sans"/>
          <w:b w:val="1"/>
          <w:bCs w:val="1"/>
          <w:sz w:val="20"/>
          <w:szCs w:val="20"/>
        </w:rPr>
      </w:pPr>
      <w:r>
        <w:rPr>
          <w:rFonts w:ascii="Open Sans" w:hAnsi="Open Sans" w:eastAsia="Open Sans" w:cs="Open Sans"/>
          <w:b w:val="1"/>
          <w:bCs w:val="1"/>
          <w:sz w:val="20"/>
          <w:szCs w:val="20"/>
          <w:rtl w:val="0"/>
        </w:rPr>
        <w:t xml:space="preserve">AQPLA Common Solutions: Policy Recommendations</w:t>
      </w:r>
    </w:p>
    <w:p xmlns:wp14="http://schemas.microsoft.com/office/word/2010/wordml" w:rsidP="0A80BC39" w:rsidRDefault="00000000" w14:paraId="00000033" wp14:textId="77777777">
      <w:pPr>
        <w:spacing w:after="280" w:line="240" w:lineRule="auto"/>
        <w:jc w:val="both"/>
        <w:rPr>
          <w:rFonts w:ascii="Open Sans" w:hAnsi="Open Sans" w:eastAsia="Open Sans" w:cs="Open Sans"/>
          <w:sz w:val="20"/>
          <w:szCs w:val="20"/>
          <w:lang w:val="en-US"/>
        </w:rPr>
      </w:pPr>
      <w:r w:rsidRPr="0A80BC39" w:rsidR="0A80BC39">
        <w:rPr>
          <w:rFonts w:ascii="Open Sans" w:hAnsi="Open Sans" w:eastAsia="Open Sans" w:cs="Open Sans"/>
          <w:b w:val="1"/>
          <w:bCs w:val="1"/>
          <w:sz w:val="20"/>
          <w:szCs w:val="20"/>
          <w:lang w:val="en-US"/>
        </w:rPr>
        <w:t>Orsolya Keményffy</w:t>
      </w:r>
      <w:r w:rsidRPr="0A80BC39" w:rsidR="0A80BC39">
        <w:rPr>
          <w:rFonts w:ascii="Open Sans" w:hAnsi="Open Sans" w:eastAsia="Open Sans" w:cs="Open Sans"/>
          <w:sz w:val="20"/>
          <w:szCs w:val="20"/>
          <w:lang w:val="en-US"/>
        </w:rPr>
        <w:t xml:space="preserve">, Environmental Policy Expert of the European Research Institute outlined how the AQPLA project utilized a multi-stakeholder co-creation process across 10 national roundtables to formulate actionable policy recommendations, identifying riverine plastic pollution as a systemic, transboundary challenge. Her presentation emphasized that effectively addressing this crisis requires a shift from fragmented efforts to coordinated governance, specifically by closing legislative gaps, harmonizing basin-wide monitoring systems, and securing sustainable financing for enforcement and infrastructure. </w:t>
      </w:r>
    </w:p>
    <w:p xmlns:wp14="http://schemas.microsoft.com/office/word/2010/wordml" w:rsidRDefault="00000000" w14:paraId="00000034" wp14:textId="77777777">
      <w:pPr>
        <w:spacing w:after="280" w:line="240" w:lineRule="auto"/>
        <w:jc w:val="center"/>
        <w:rPr>
          <w:rFonts w:ascii="Open Sans" w:hAnsi="Open Sans" w:eastAsia="Open Sans" w:cs="Open Sans"/>
          <w:sz w:val="20"/>
          <w:szCs w:val="20"/>
        </w:rPr>
      </w:pPr>
      <w:r>
        <w:rPr>
          <w:rFonts w:ascii="Open Sans" w:hAnsi="Open Sans" w:eastAsia="Open Sans" w:cs="Open Sans"/>
          <w:sz w:val="20"/>
          <w:szCs w:val="20"/>
        </w:rPr>
        <w:drawing>
          <wp:inline xmlns:wp14="http://schemas.microsoft.com/office/word/2010/wordprocessingDrawing" distT="0" distB="0" distL="0" distR="0" wp14:anchorId="76C3C694" wp14:editId="7777777">
            <wp:extent cx="5389994" cy="3020451"/>
            <wp:effectExtent l="0" t="0" r="0" b="0"/>
            <wp:docPr id="16" name="image11.png"/>
            <a:graphic>
              <a:graphicData uri="http://schemas.openxmlformats.org/drawingml/2006/picture">
                <pic:pic>
                  <pic:nvPicPr>
                    <pic:cNvPr id="0" name="image11.png"/>
                    <pic:cNvPicPr preferRelativeResize="0"/>
                  </pic:nvPicPr>
                  <pic:blipFill>
                    <a:blip r:embed="rId20"/>
                    <a:srcRect l="0" t="0" r="0" b="0"/>
                    <a:stretch>
                      <a:fillRect/>
                    </a:stretch>
                  </pic:blipFill>
                  <pic:spPr>
                    <a:xfrm>
                      <a:off x="0" y="0"/>
                      <a:ext cx="5389994" cy="3020451"/>
                    </a:xfrm>
                    <a:prstGeom prst="rect"/>
                    <a:ln/>
                  </pic:spPr>
                </pic:pic>
              </a:graphicData>
            </a:graphic>
          </wp:inline>
        </w:drawing>
      </w:r>
      <w:r>
        <w:rPr>
          <w:rtl w:val="0"/>
        </w:rPr>
      </w:r>
    </w:p>
    <w:p xmlns:wp14="http://schemas.microsoft.com/office/word/2010/wordml" w:rsidP="0A80BC39" w:rsidRDefault="00000000" w14:paraId="00000035" wp14:textId="77777777">
      <w:pPr>
        <w:spacing w:after="280" w:line="240" w:lineRule="auto"/>
        <w:jc w:val="center"/>
        <w:rPr>
          <w:rFonts w:ascii="Open Sans" w:hAnsi="Open Sans" w:eastAsia="Open Sans" w:cs="Open Sans"/>
          <w:sz w:val="20"/>
          <w:szCs w:val="20"/>
          <w:lang w:val="en-US"/>
        </w:rPr>
      </w:pPr>
      <w:r w:rsidRPr="0A80BC39" w:rsidR="0A80BC39">
        <w:rPr>
          <w:rFonts w:ascii="Open Sans" w:hAnsi="Open Sans" w:eastAsia="Open Sans" w:cs="Open Sans"/>
          <w:sz w:val="20"/>
          <w:szCs w:val="20"/>
          <w:lang w:val="en-US"/>
        </w:rPr>
        <w:t>Key Policy Messages of Riversaver Co-creation Roundtables Common Solutions</w:t>
      </w:r>
    </w:p>
    <w:p xmlns:wp14="http://schemas.microsoft.com/office/word/2010/wordml" w:rsidRDefault="00000000" w14:paraId="00000036" wp14:textId="77777777">
      <w:pPr>
        <w:spacing w:after="280" w:line="240" w:lineRule="auto"/>
        <w:jc w:val="both"/>
        <w:rPr>
          <w:i w:val="1"/>
          <w:iCs w:val="1"/>
          <w:sz w:val="20"/>
          <w:szCs w:val="20"/>
        </w:rPr>
      </w:pPr>
      <w:r>
        <w:rPr>
          <w:rtl w:val="0"/>
        </w:rPr>
      </w:r>
    </w:p>
    <w:p xmlns:wp14="http://schemas.microsoft.com/office/word/2010/wordml" w:rsidP="0A80BC39" w:rsidRDefault="00000000" w14:paraId="00000037" wp14:textId="77777777">
      <w:pPr>
        <w:spacing w:after="280" w:line="240" w:lineRule="auto"/>
        <w:jc w:val="both"/>
        <w:rPr>
          <w:rFonts w:ascii="Open Sans" w:hAnsi="Open Sans" w:eastAsia="Open Sans" w:cs="Open Sans"/>
          <w:sz w:val="20"/>
          <w:szCs w:val="20"/>
          <w:lang w:val="en-US"/>
        </w:rPr>
      </w:pPr>
      <w:r w:rsidRPr="0A80BC39" w:rsidR="0A80BC39">
        <w:rPr>
          <w:rFonts w:ascii="Open Sans" w:hAnsi="Open Sans" w:eastAsia="Open Sans" w:cs="Open Sans"/>
          <w:sz w:val="20"/>
          <w:szCs w:val="20"/>
          <w:lang w:val="en-US"/>
        </w:rPr>
        <w:t>After the presentations concluded, the winners of the Aquatic Plastic Podcast – The Challenge were officially awarded. Participants then had the opportunity to sign the Riversaver Declaration, before wrapping up the event with a visit to the Plastic Cup Society's exhibition and the Plastic Workroom (Mümü - Műanyag Műhely).</w:t>
      </w:r>
    </w:p>
    <w:p xmlns:wp14="http://schemas.microsoft.com/office/word/2010/wordml" w:rsidRDefault="00000000" w14:paraId="00000038" wp14:textId="77777777">
      <w:pPr>
        <w:spacing w:after="280" w:line="240" w:lineRule="auto"/>
        <w:rPr>
          <w:rFonts w:ascii="Open Sans" w:hAnsi="Open Sans" w:eastAsia="Open Sans" w:cs="Open Sans"/>
          <w:sz w:val="20"/>
          <w:szCs w:val="20"/>
        </w:rPr>
      </w:pPr>
      <w:r>
        <w:rPr>
          <w:rFonts w:ascii="Open Sans" w:hAnsi="Open Sans" w:eastAsia="Open Sans" w:cs="Open Sans"/>
          <w:b w:val="1"/>
          <w:bCs w:val="1"/>
          <w:sz w:val="20"/>
          <w:szCs w:val="20"/>
          <w:rtl w:val="0"/>
        </w:rPr>
        <w:t xml:space="preserve">Photo Gallery: </w:t>
      </w:r>
      <w:hyperlink r:id="rId21">
        <w:r>
          <w:rPr>
            <w:rFonts w:ascii="Open Sans" w:hAnsi="Open Sans" w:eastAsia="Open Sans" w:cs="Open Sans"/>
            <w:color w:val="1155cc"/>
            <w:sz w:val="20"/>
            <w:szCs w:val="20"/>
            <w:u w:val="single"/>
            <w:rtl w:val="0"/>
          </w:rPr>
          <w:t xml:space="preserve">https://drive.google.com/drive/folders/1wEjaFJuTdBqHzGjdRRjpx8yJhustcxMi?usp=sharing</w:t>
        </w:r>
      </w:hyperlink>
      <w:r>
        <w:rPr>
          <w:rFonts w:ascii="Open Sans" w:hAnsi="Open Sans" w:eastAsia="Open Sans" w:cs="Open Sans"/>
          <w:sz w:val="20"/>
          <w:szCs w:val="20"/>
          <w:rtl w:val="0"/>
        </w:rPr>
        <w:t xml:space="preserve">  </w:t>
      </w:r>
    </w:p>
    <w:p xmlns:wp14="http://schemas.microsoft.com/office/word/2010/wordml" w:rsidP="0A80BC39" w:rsidRDefault="00000000" w14:paraId="00000039" wp14:textId="77777777">
      <w:pPr>
        <w:spacing w:after="280" w:line="240" w:lineRule="auto"/>
        <w:jc w:val="both"/>
        <w:rPr>
          <w:rFonts w:ascii="Open Sans" w:hAnsi="Open Sans" w:eastAsia="Open Sans" w:cs="Open Sans"/>
          <w:sz w:val="20"/>
          <w:szCs w:val="20"/>
          <w:lang w:val="en-US"/>
        </w:rPr>
      </w:pPr>
      <w:r w:rsidRPr="0A80BC39" w:rsidR="0A80BC39">
        <w:rPr>
          <w:rFonts w:ascii="Open Sans" w:hAnsi="Open Sans" w:eastAsia="Open Sans" w:cs="Open Sans"/>
          <w:i w:val="1"/>
          <w:iCs w:val="1"/>
          <w:sz w:val="20"/>
          <w:szCs w:val="20"/>
          <w:lang w:val="en-US"/>
        </w:rPr>
        <w:t xml:space="preserve">The event was part of the AQUATIC PLASTIC project, which is co-financed by the European Union and implemented with the financial contribution of partner countries and institutions under the Interreg Danube Region program.</w:t>
      </w:r>
      <w:r>
        <w:rPr>
          <w:rFonts w:ascii="Open Sans" w:hAnsi="Open Sans" w:eastAsia="Open Sans" w:cs="Open Sans"/>
          <w:sz w:val="20"/>
          <w:szCs w:val="20"/>
          <w:rtl w:val="0"/>
        </w:rPr>
        <w:br w:type="textWrapping"/>
      </w:r>
      <w:r w:rsidRPr="0A80BC39" w:rsidR="0A80BC39">
        <w:rPr>
          <w:rFonts w:ascii="Open Sans" w:hAnsi="Open Sans" w:eastAsia="Open Sans" w:cs="Open Sans"/>
          <w:i w:val="1"/>
          <w:iCs w:val="1"/>
          <w:sz w:val="20"/>
          <w:szCs w:val="20"/>
          <w:lang w:val="en-US"/>
        </w:rPr>
        <w:t xml:space="preserve">The Hungarian partners participation in the project is co-financed by the Hungarian government.</w:t>
      </w:r>
      <w:r>
        <w:rPr>
          <w:rtl w:val="0"/>
        </w:rPr>
      </w:r>
    </w:p>
    <w:p xmlns:wp14="http://schemas.microsoft.com/office/word/2010/wordml" w:rsidRDefault="00000000" w14:paraId="0000003A" wp14:textId="77777777">
      <w:pPr>
        <w:spacing w:after="280" w:line="240" w:lineRule="auto"/>
        <w:jc w:val="both"/>
        <w:rPr>
          <w:sz w:val="20"/>
          <w:szCs w:val="20"/>
        </w:rPr>
      </w:pPr>
      <w:r>
        <w:rPr>
          <w:rFonts w:ascii="Open Sans" w:hAnsi="Open Sans" w:eastAsia="Open Sans" w:cs="Open Sans"/>
          <w:b w:val="1"/>
          <w:bCs w:val="1"/>
          <w:sz w:val="20"/>
          <w:szCs w:val="20"/>
          <w:rtl w:val="0"/>
        </w:rPr>
        <w:t xml:space="preserve">More information about the </w:t>
      </w:r>
      <w:hyperlink r:id="rId22">
        <w:r>
          <w:rPr>
            <w:rFonts w:ascii="Open Sans" w:hAnsi="Open Sans" w:eastAsia="Open Sans" w:cs="Open Sans"/>
            <w:b w:val="1"/>
            <w:bCs w:val="1"/>
            <w:color w:val="467886"/>
            <w:sz w:val="20"/>
            <w:szCs w:val="20"/>
            <w:u w:val="single"/>
            <w:rtl w:val="0"/>
          </w:rPr>
          <w:t xml:space="preserve">AQUATIC PLASTIC</w:t>
        </w:r>
      </w:hyperlink>
      <w:r>
        <w:rPr>
          <w:rFonts w:ascii="Open Sans" w:hAnsi="Open Sans" w:eastAsia="Open Sans" w:cs="Open Sans"/>
          <w:b w:val="1"/>
          <w:bCs w:val="1"/>
          <w:sz w:val="20"/>
          <w:szCs w:val="20"/>
          <w:rtl w:val="0"/>
        </w:rPr>
        <w:t xml:space="preserve"> project.</w:t>
      </w:r>
      <w:r>
        <w:rPr>
          <w:rtl w:val="0"/>
        </w:rPr>
      </w:r>
    </w:p>
    <w:p xmlns:wp14="http://schemas.microsoft.com/office/word/2010/wordml" w:rsidRDefault="00000000" w14:paraId="0000003B" wp14:textId="77777777">
      <w:pPr>
        <w:spacing w:line="240" w:lineRule="auto"/>
        <w:jc w:val="center"/>
        <w:rPr/>
      </w:pPr>
      <w:r>
        <w:rPr>
          <w:rtl w:val="0"/>
        </w:rPr>
      </w:r>
    </w:p>
    <w:sectPr>
      <w:headerReference w:type="default" r:id="rId23"/>
      <w:headerReference w:type="first" r:id="rId24"/>
      <w:footerReference w:type="default" r:id="rId25"/>
      <w:footerReference w:type="first" r:id="rId26"/>
      <w:pgSz w:w="11906" w:h="16838" w:orient="portrait"/>
      <w:pgMar w:top="2267" w:right="1440" w:bottom="993" w:left="1440" w:header="566.9291338582677" w:footer="708"/>
      <w:pgNumType w:start="1"/>
      <w:titlePg w:val="1"/>
      <w:cols w:num="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ptos"/>
  <w:font w:name="Open Sans">
    <w:embedRegular w:fontKey="{00000000-0000-0000-0000-000000000000}" w:subsetted="0" r:id="rId1"/>
    <w:embedBold w:fontKey="{00000000-0000-0000-0000-000000000000}" w:subsetted="0" r:id="rId2"/>
    <w:embedItalic w:fontKey="{00000000-0000-0000-0000-000000000000}" w:subsetted="0" r:id="rId3"/>
    <w:embedBoldItalic w:fontKey="{00000000-0000-0000-0000-000000000000}" w:subsetted="0" r:id="rId4"/>
  </w:font>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p xmlns:wp14="http://schemas.microsoft.com/office/word/2010/wordml" w:rsidRDefault="00000000" w14:paraId="0000003D" wp14:textId="77777777">
    <w:pPr>
      <w:jc w:val="right"/>
      <w:rPr/>
    </w:pPr>
    <w:r>
      <w:rPr/>
      <w:fldChar w:fldCharType="begin"/>
    </w:r>
    <w:r>
      <w:rPr/>
      <w:instrText xml:space="preserve">PAGE</w:instrText>
    </w:r>
    <w:r>
      <w:rPr/>
      <w:fldChar w:fldCharType="separate"/>
    </w:r>
    <w:r>
      <w:rPr/>
      <w:fldChar w:fldCharType="end"/>
    </w:r>
    <w:r>
      <w:rPr>
        <w:rtl w:val="0"/>
      </w:rPr>
    </w:r>
  </w:p>
</w:ftr>
</file>

<file path=word/footer2.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p xmlns:wp14="http://schemas.microsoft.com/office/word/2010/wordml" w:rsidRDefault="00000000" w14:paraId="0000003F" wp14:textId="77777777">
    <w:pPr>
      <w:rPr/>
    </w:pPr>
    <w:r>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p xmlns:wp14="http://schemas.microsoft.com/office/word/2010/wordml" w:rsidRDefault="00000000" w14:paraId="0000003C" wp14:textId="77777777">
    <w:pPr>
      <w:rPr/>
    </w:pPr>
    <w:r>
      <w:rPr>
        <w:rtl w:val="0"/>
      </w:rPr>
    </w:r>
    <w:r>
      <w:drawing>
        <wp:anchor xmlns:wp14="http://schemas.microsoft.com/office/word/2010/wordprocessingDrawing" distT="114300" distB="114300" distL="114300" distR="114300" simplePos="0" relativeHeight="0" behindDoc="1" locked="0" layoutInCell="1" hidden="0" allowOverlap="1" wp14:anchorId="727D38BB" wp14:editId="7777777">
          <wp:simplePos x="0" y="0"/>
          <wp:positionH relativeFrom="column">
            <wp:posOffset>114300</wp:posOffset>
          </wp:positionH>
          <wp:positionV relativeFrom="paragraph">
            <wp:posOffset>114300</wp:posOffset>
          </wp:positionV>
          <wp:extent cx="2425700" cy="711200"/>
          <wp:effectExtent l="0" t="0" r="0" b="0"/>
          <wp:wrapNone/>
          <wp:docPr id="6" name="image9.jpg" descr="A képen szöveg, Betűtípus, képernyőkép, embléma látható&#10;&#10;Előfordulhat, hogy az AI által létrehozott tartalom helytelen."/>
          <a:graphic>
            <a:graphicData uri="http://schemas.openxmlformats.org/drawingml/2006/picture">
              <pic:pic>
                <pic:nvPicPr>
                  <pic:cNvPr id="0" name="image9.jpg" descr="A képen szöveg, Betűtípus, képernyőkép, embléma látható&#10;&#10;Előfordulhat, hogy az AI által létrehozott tartalom helytelen."/>
                  <pic:cNvPicPr preferRelativeResize="0"/>
                </pic:nvPicPr>
                <pic:blipFill>
                  <a:blip r:embed="rId1"/>
                  <a:srcRect l="0" t="0" r="0" b="0"/>
                  <a:stretch>
                    <a:fillRect/>
                  </a:stretch>
                </pic:blipFill>
                <pic:spPr>
                  <a:xfrm>
                    <a:off x="0" y="0"/>
                    <a:ext cx="2425700" cy="711200"/>
                  </a:xfrm>
                  <a:prstGeom prst="rect"/>
                  <a:ln/>
                </pic:spPr>
              </pic:pic>
            </a:graphicData>
          </a:graphic>
        </wp:anchor>
      </w:drawing>
    </w:r>
    <w:r>
      <w:drawing>
        <wp:anchor xmlns:wp14="http://schemas.microsoft.com/office/word/2010/wordprocessingDrawing" distT="114300" distB="114300" distL="114300" distR="114300" simplePos="0" relativeHeight="0" behindDoc="1" locked="0" layoutInCell="1" hidden="0" allowOverlap="1" wp14:anchorId="1A7AC094" wp14:editId="7777777">
          <wp:simplePos x="0" y="0"/>
          <wp:positionH relativeFrom="column">
            <wp:posOffset>3819525</wp:posOffset>
          </wp:positionH>
          <wp:positionV relativeFrom="paragraph">
            <wp:posOffset>114300</wp:posOffset>
          </wp:positionV>
          <wp:extent cx="2032000" cy="711200"/>
          <wp:effectExtent l="0" t="0" r="0" b="0"/>
          <wp:wrapNone/>
          <wp:docPr id="4" name="image1.jpg"/>
          <a:graphic>
            <a:graphicData uri="http://schemas.openxmlformats.org/drawingml/2006/picture">
              <pic:pic>
                <pic:nvPicPr>
                  <pic:cNvPr id="0" name="image1.jpg"/>
                  <pic:cNvPicPr preferRelativeResize="0"/>
                </pic:nvPicPr>
                <pic:blipFill>
                  <a:blip r:embed="rId2"/>
                  <a:srcRect l="0" t="0" r="0" b="0"/>
                  <a:stretch>
                    <a:fillRect/>
                  </a:stretch>
                </pic:blipFill>
                <pic:spPr>
                  <a:xfrm>
                    <a:off x="0" y="0"/>
                    <a:ext cx="2032000" cy="711200"/>
                  </a:xfrm>
                  <a:prstGeom prst="rect"/>
                  <a:ln/>
                </pic:spPr>
              </pic:pic>
            </a:graphicData>
          </a:graphic>
        </wp:anchor>
      </w:drawing>
    </w:r>
  </w:p>
</w:hdr>
</file>

<file path=word/header2.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p xmlns:wp14="http://schemas.microsoft.com/office/word/2010/wordml" w:rsidRDefault="00000000" w14:paraId="0000003E" wp14:textId="77777777">
    <w:pPr>
      <w:rPr/>
    </w:pPr>
    <w:r>
      <w:rPr>
        <w:rtl w:val="0"/>
      </w:rPr>
    </w:r>
    <w:r>
      <w:drawing>
        <wp:anchor xmlns:wp14="http://schemas.microsoft.com/office/word/2010/wordprocessingDrawing" distT="114300" distB="114300" distL="114300" distR="114300" simplePos="0" relativeHeight="0" behindDoc="1" locked="0" layoutInCell="1" hidden="0" allowOverlap="1" wp14:anchorId="50A559BC" wp14:editId="7777777">
          <wp:simplePos x="0" y="0"/>
          <wp:positionH relativeFrom="column">
            <wp:posOffset>114300</wp:posOffset>
          </wp:positionH>
          <wp:positionV relativeFrom="paragraph">
            <wp:posOffset>114300</wp:posOffset>
          </wp:positionV>
          <wp:extent cx="2032000" cy="711200"/>
          <wp:effectExtent l="0" t="0" r="0" b="0"/>
          <wp:wrapNone/>
          <wp:docPr id="2" name="image1.jpg"/>
          <a:graphic>
            <a:graphicData uri="http://schemas.openxmlformats.org/drawingml/2006/picture">
              <pic:pic>
                <pic:nvPicPr>
                  <pic:cNvPr id="0" name="image1.jpg"/>
                  <pic:cNvPicPr preferRelativeResize="0"/>
                </pic:nvPicPr>
                <pic:blipFill>
                  <a:blip r:embed="rId1"/>
                  <a:srcRect l="0" t="0" r="0" b="0"/>
                  <a:stretch>
                    <a:fillRect/>
                  </a:stretch>
                </pic:blipFill>
                <pic:spPr>
                  <a:xfrm>
                    <a:off x="0" y="0"/>
                    <a:ext cx="2032000" cy="711200"/>
                  </a:xfrm>
                  <a:prstGeom prst="rect"/>
                  <a:ln/>
                </pic:spPr>
              </pic:pic>
            </a:graphicData>
          </a:graphic>
        </wp:anchor>
      </w:drawing>
    </w:r>
    <w:r>
      <w:drawing>
        <wp:anchor xmlns:wp14="http://schemas.microsoft.com/office/word/2010/wordprocessingDrawing" distT="114300" distB="114300" distL="114300" distR="114300" simplePos="0" relativeHeight="0" behindDoc="1" locked="0" layoutInCell="1" hidden="0" allowOverlap="1" wp14:anchorId="1AA3DE24" wp14:editId="7777777">
          <wp:simplePos x="0" y="0"/>
          <wp:positionH relativeFrom="column">
            <wp:posOffset>114300</wp:posOffset>
          </wp:positionH>
          <wp:positionV relativeFrom="paragraph">
            <wp:posOffset>114300</wp:posOffset>
          </wp:positionV>
          <wp:extent cx="2032000" cy="711200"/>
          <wp:effectExtent l="0" t="0" r="0" b="0"/>
          <wp:wrapNone/>
          <wp:docPr id="3" name="image1.jpg"/>
          <a:graphic>
            <a:graphicData uri="http://schemas.openxmlformats.org/drawingml/2006/picture">
              <pic:pic>
                <pic:nvPicPr>
                  <pic:cNvPr id="0" name="image1.jpg"/>
                  <pic:cNvPicPr preferRelativeResize="0"/>
                </pic:nvPicPr>
                <pic:blipFill>
                  <a:blip r:embed="rId1"/>
                  <a:srcRect l="0" t="0" r="0" b="0"/>
                  <a:stretch>
                    <a:fillRect/>
                  </a:stretch>
                </pic:blipFill>
                <pic:spPr>
                  <a:xfrm>
                    <a:off x="0" y="0"/>
                    <a:ext cx="2032000" cy="711200"/>
                  </a:xfrm>
                  <a:prstGeom prst="rect"/>
                  <a:ln/>
                </pic:spPr>
              </pic:pic>
            </a:graphicData>
          </a:graphic>
        </wp:anchor>
      </w:drawing>
    </w:r>
    <w:r>
      <w:drawing>
        <wp:anchor xmlns:wp14="http://schemas.microsoft.com/office/word/2010/wordprocessingDrawing" distT="114300" distB="114300" distL="114300" distR="114300" simplePos="0" relativeHeight="0" behindDoc="1" locked="0" layoutInCell="1" hidden="0" allowOverlap="1" wp14:anchorId="34CA93F7" wp14:editId="7777777">
          <wp:simplePos x="0" y="0"/>
          <wp:positionH relativeFrom="column">
            <wp:posOffset>114300</wp:posOffset>
          </wp:positionH>
          <wp:positionV relativeFrom="paragraph">
            <wp:posOffset>114300</wp:posOffset>
          </wp:positionV>
          <wp:extent cx="2032000" cy="711200"/>
          <wp:effectExtent l="0" t="0" r="0" b="0"/>
          <wp:wrapNone/>
          <wp:docPr id="17" name="image1.jpg"/>
          <a:graphic>
            <a:graphicData uri="http://schemas.openxmlformats.org/drawingml/2006/picture">
              <pic:pic>
                <pic:nvPicPr>
                  <pic:cNvPr id="0" name="image1.jpg"/>
                  <pic:cNvPicPr preferRelativeResize="0"/>
                </pic:nvPicPr>
                <pic:blipFill>
                  <a:blip r:embed="rId1"/>
                  <a:srcRect l="0" t="0" r="0" b="0"/>
                  <a:stretch>
                    <a:fillRect/>
                  </a:stretch>
                </pic:blipFill>
                <pic:spPr>
                  <a:xfrm>
                    <a:off x="0" y="0"/>
                    <a:ext cx="2032000" cy="711200"/>
                  </a:xfrm>
                  <a:prstGeom prst="rect"/>
                  <a:ln/>
                </pic:spPr>
              </pic:pic>
            </a:graphicData>
          </a:graphic>
        </wp:anchor>
      </w:drawing>
    </w:r>
    <w:r>
      <w:drawing>
        <wp:anchor xmlns:wp14="http://schemas.microsoft.com/office/word/2010/wordprocessingDrawing" distT="114300" distB="114300" distL="114300" distR="114300" simplePos="0" relativeHeight="0" behindDoc="1" locked="0" layoutInCell="1" hidden="0" allowOverlap="1" wp14:anchorId="1EB4B7EF" wp14:editId="7777777">
          <wp:simplePos x="0" y="0"/>
          <wp:positionH relativeFrom="column">
            <wp:posOffset>114300</wp:posOffset>
          </wp:positionH>
          <wp:positionV relativeFrom="paragraph">
            <wp:posOffset>114300</wp:posOffset>
          </wp:positionV>
          <wp:extent cx="2032000" cy="711200"/>
          <wp:effectExtent l="0" t="0" r="0" b="0"/>
          <wp:wrapNone/>
          <wp:docPr id="18" name="image1.jpg"/>
          <a:graphic>
            <a:graphicData uri="http://schemas.openxmlformats.org/drawingml/2006/picture">
              <pic:pic>
                <pic:nvPicPr>
                  <pic:cNvPr id="0" name="image1.jpg"/>
                  <pic:cNvPicPr preferRelativeResize="0"/>
                </pic:nvPicPr>
                <pic:blipFill>
                  <a:blip r:embed="rId1"/>
                  <a:srcRect l="0" t="0" r="0" b="0"/>
                  <a:stretch>
                    <a:fillRect/>
                  </a:stretch>
                </pic:blipFill>
                <pic:spPr>
                  <a:xfrm>
                    <a:off x="0" y="0"/>
                    <a:ext cx="2032000" cy="711200"/>
                  </a:xfrm>
                  <a:prstGeom prst="rect"/>
                  <a:ln/>
                </pic:spPr>
              </pic:pic>
            </a:graphicData>
          </a:graphic>
        </wp:anchor>
      </w:drawing>
    </w:r>
    <w:r>
      <w:drawing>
        <wp:anchor xmlns:wp14="http://schemas.microsoft.com/office/word/2010/wordprocessingDrawing" distT="114300" distB="114300" distL="114300" distR="114300" simplePos="0" relativeHeight="0" behindDoc="1" locked="0" layoutInCell="1" hidden="0" allowOverlap="1" wp14:anchorId="3E278DDF" wp14:editId="7777777">
          <wp:simplePos x="0" y="0"/>
          <wp:positionH relativeFrom="column">
            <wp:posOffset>114300</wp:posOffset>
          </wp:positionH>
          <wp:positionV relativeFrom="paragraph">
            <wp:posOffset>114300</wp:posOffset>
          </wp:positionV>
          <wp:extent cx="2425700" cy="711200"/>
          <wp:effectExtent l="0" t="0" r="0" b="0"/>
          <wp:wrapNone/>
          <wp:docPr id="5" name="image9.jpg" descr="A képen szöveg, Betűtípus, képernyőkép, embléma látható&#10;&#10;Előfordulhat, hogy az AI által létrehozott tartalom helytelen."/>
          <a:graphic>
            <a:graphicData uri="http://schemas.openxmlformats.org/drawingml/2006/picture">
              <pic:pic>
                <pic:nvPicPr>
                  <pic:cNvPr id="0" name="image9.jpg" descr="A képen szöveg, Betűtípus, képernyőkép, embléma látható&#10;&#10;Előfordulhat, hogy az AI által létrehozott tartalom helytelen."/>
                  <pic:cNvPicPr preferRelativeResize="0"/>
                </pic:nvPicPr>
                <pic:blipFill>
                  <a:blip r:embed="rId2"/>
                  <a:srcRect l="0" t="0" r="0" b="0"/>
                  <a:stretch>
                    <a:fillRect/>
                  </a:stretch>
                </pic:blipFill>
                <pic:spPr>
                  <a:xfrm>
                    <a:off x="0" y="0"/>
                    <a:ext cx="2425700" cy="7112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14 w15">
  <w:embedTrueTypeFonts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75013A91"/>
  <w15:docId w15:val="{DE5BFD7F-4303-4954-8069-650E75EE3C7F}"/>
  <w:rsids>
    <w:rsidRoot w:val="0A80BC39"/>
    <w:rsid w:val="0A80BC39"/>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docDefaults>
    <w:rPrDefault>
      <w:rPr>
        <w:rFonts w:ascii="Aptos" w:hAnsi="Aptos" w:eastAsia="Aptos" w:cs="Aptos"/>
        <w:sz w:val="24"/>
        <w:szCs w:val="24"/>
        <w:lang w:val="en_GB"/>
      </w:rPr>
    </w:rPrDefault>
    <w:pPrDefault>
      <w:pPr>
        <w:spacing w:after="160" w:line="279" w:lineRule="auto"/>
      </w:pPr>
    </w:pPrDefault>
  </w:docDefaults>
  <w:style w:type="table" w:styleId="TableNormal" w:default="1">
    <w:name w:val="Normal Table"/>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80" w:after="120" w:lineRule="auto"/>
    </w:pPr>
    <w:rPr>
      <w:b w:val="1"/>
      <w:bCs w:val="1"/>
      <w:sz w:val="48"/>
      <w:szCs w:val="48"/>
    </w:rPr>
  </w:style>
  <w:style w:type="paragraph" w:styleId="Heading2">
    <w:name w:val="heading 2"/>
    <w:basedOn w:val="Normal"/>
    <w:next w:val="Normal"/>
    <w:pPr>
      <w:keepNext w:val="1"/>
      <w:keepLines w:val="1"/>
      <w:pageBreakBefore w:val="0"/>
      <w:spacing w:before="360" w:after="80" w:lineRule="auto"/>
    </w:pPr>
    <w:rPr>
      <w:b w:val="1"/>
      <w:bCs w:val="1"/>
      <w:sz w:val="36"/>
      <w:szCs w:val="36"/>
    </w:rPr>
  </w:style>
  <w:style w:type="paragraph" w:styleId="Heading3">
    <w:name w:val="heading 3"/>
    <w:basedOn w:val="Normal"/>
    <w:next w:val="Normal"/>
    <w:pPr>
      <w:keepNext w:val="1"/>
      <w:keepLines w:val="1"/>
      <w:spacing w:before="160" w:after="80" w:lineRule="auto"/>
    </w:pPr>
    <w:rPr>
      <w:color w:val="0f4761"/>
      <w:sz w:val="28"/>
      <w:szCs w:val="28"/>
    </w:rPr>
  </w:style>
  <w:style w:type="paragraph" w:styleId="Heading4">
    <w:name w:val="heading 4"/>
    <w:basedOn w:val="Normal"/>
    <w:next w:val="Normal"/>
    <w:pPr>
      <w:keepNext w:val="1"/>
      <w:keepLines w:val="1"/>
      <w:pageBreakBefore w:val="0"/>
      <w:spacing w:before="240" w:after="40" w:lineRule="auto"/>
    </w:pPr>
    <w:rPr>
      <w:b w:val="1"/>
      <w:bCs w:val="1"/>
      <w:sz w:val="24"/>
      <w:szCs w:val="24"/>
    </w:rPr>
  </w:style>
  <w:style w:type="paragraph" w:styleId="Heading5">
    <w:name w:val="heading 5"/>
    <w:basedOn w:val="Normal"/>
    <w:next w:val="Normal"/>
    <w:pPr>
      <w:keepNext w:val="1"/>
      <w:keepLines w:val="1"/>
      <w:pageBreakBefore w:val="0"/>
      <w:spacing w:before="220" w:after="40" w:lineRule="auto"/>
    </w:pPr>
    <w:rPr>
      <w:b w:val="1"/>
      <w:bCs w:val="1"/>
      <w:sz w:val="22"/>
      <w:szCs w:val="22"/>
    </w:rPr>
  </w:style>
  <w:style w:type="paragraph" w:styleId="Heading6">
    <w:name w:val="heading 6"/>
    <w:basedOn w:val="Normal"/>
    <w:next w:val="Normal"/>
    <w:pPr>
      <w:keepNext w:val="1"/>
      <w:keepLines w:val="1"/>
      <w:pageBreakBefore w:val="0"/>
      <w:spacing w:before="200" w:after="40" w:lineRule="auto"/>
    </w:pPr>
    <w:rPr>
      <w:b w:val="1"/>
      <w:bCs w:val="1"/>
      <w:sz w:val="20"/>
      <w:szCs w:val="20"/>
    </w:rPr>
  </w:style>
  <w:style w:type="paragraph" w:styleId="Title">
    <w:name w:val="Title"/>
    <w:basedOn w:val="Normal"/>
    <w:next w:val="Normal"/>
    <w:pPr>
      <w:keepNext w:val="1"/>
      <w:keepLines w:val="1"/>
      <w:pageBreakBefore w:val="0"/>
      <w:spacing w:before="480" w:after="120" w:lineRule="auto"/>
    </w:pPr>
    <w:rPr>
      <w:b w:val="1"/>
      <w:bCs w:val="1"/>
      <w:sz w:val="72"/>
      <w:szCs w:val="72"/>
    </w:rPr>
  </w:style>
  <w:style w:type="paragraph" w:styleId="Subtitle">
    <w:name w:val="Subtitle"/>
    <w:basedOn w:val="Normal"/>
    <w:next w:val="Normal"/>
    <w:pPr>
      <w:keepNext w:val="1"/>
      <w:keepLines w:val="1"/>
      <w:pageBreakBefore w:val="0"/>
      <w:spacing w:before="360" w:after="80" w:lineRule="auto"/>
    </w:pPr>
    <w:rPr>
      <w:rFonts w:ascii="Georgia" w:hAnsi="Georgia" w:eastAsia="Georgia" w:cs="Georgia"/>
      <w:i w:val="1"/>
      <w:iCs w:val="1"/>
      <w:color w:val="666666"/>
      <w:sz w:val="48"/>
      <w:szCs w:val="48"/>
    </w:rPr>
  </w:style>
</w:styles>
</file>

<file path=word/_rels/document.xml.rels>&#65279;<?xml version="1.0" encoding="utf-8"?><Relationships xmlns="http://schemas.openxmlformats.org/package/2006/relationships"><Relationship Type="http://schemas.openxmlformats.org/officeDocument/2006/relationships/footer" Target="footer2.xml" Id="rId26" /><Relationship Type="http://schemas.openxmlformats.org/officeDocument/2006/relationships/image" Target="media/image13.jpg" Id="rId8" /><Relationship Type="http://schemas.openxmlformats.org/officeDocument/2006/relationships/image" Target="media/image10.png" Id="rId13" /><Relationship Type="http://schemas.openxmlformats.org/officeDocument/2006/relationships/image" Target="media/image7.png" Id="rId18" /><Relationship Type="http://schemas.openxmlformats.org/officeDocument/2006/relationships/hyperlink" Target="https://drive.google.com/drive/folders/1wEjaFJuTdBqHzGjdRRjpx8yJhustcxMi?usp=sharing" TargetMode="External" Id="rId21" /><Relationship Type="http://schemas.openxmlformats.org/officeDocument/2006/relationships/fontTable" Target="fontTable.xml" Id="rId3" /><Relationship Type="http://schemas.openxmlformats.org/officeDocument/2006/relationships/footer" Target="footer1.xml" Id="rId25" /><Relationship Type="http://schemas.openxmlformats.org/officeDocument/2006/relationships/image" Target="media/image2.png" Id="rId17" /><Relationship Type="http://schemas.openxmlformats.org/officeDocument/2006/relationships/image" Target="media/image11.png" Id="rId20" /><Relationship Type="http://schemas.openxmlformats.org/officeDocument/2006/relationships/settings" Target="settings.xml" Id="rId2" /><Relationship Type="http://schemas.openxmlformats.org/officeDocument/2006/relationships/hyperlink" Target="https://tudastar.kszgysz.hu/tudastar/intervention-methodology-for-authorities-to-prevent-infiltration-into-rivers-from-high-risk-waste-leakage-points/" TargetMode="External" Id="rId16" /><Relationship Type="http://schemas.openxmlformats.org/officeDocument/2006/relationships/customXml" Target="../customXML/item4.xml" Id="rId29" /><Relationship Type="http://schemas.openxmlformats.org/officeDocument/2006/relationships/header" Target="header2.xml" Id="rId24" /><Relationship Type="http://schemas.openxmlformats.org/officeDocument/2006/relationships/theme" Target="theme/theme1.xml" Id="rId1" /><Relationship Type="http://schemas.openxmlformats.org/officeDocument/2006/relationships/customXml" Target="../customXML/item1.xml" Id="rId6" /><Relationship Type="http://schemas.openxmlformats.org/officeDocument/2006/relationships/image" Target="media/image5.png" Id="rId11" /><Relationship Type="http://schemas.openxmlformats.org/officeDocument/2006/relationships/header" Target="header1.xml" Id="rId23"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customXml" Target="../customXML/item3.xml" Id="rId28" /><Relationship Type="http://schemas.openxmlformats.org/officeDocument/2006/relationships/image" Target="media/image3.png" Id="rId10" /><Relationship Type="http://schemas.openxmlformats.org/officeDocument/2006/relationships/image" Target="media/image8.png" Id="rId19" /><Relationship Type="http://schemas.openxmlformats.org/officeDocument/2006/relationships/hyperlink" Target="https://interreg-danube.eu/projects/aquatic-plastic" TargetMode="External" Id="rId22" /><Relationship Type="http://schemas.openxmlformats.org/officeDocument/2006/relationships/numbering" Target="numbering.xml" Id="rId4" /><Relationship Type="http://schemas.openxmlformats.org/officeDocument/2006/relationships/image" Target="media/image4.png" Id="rId9" /><Relationship Type="http://schemas.openxmlformats.org/officeDocument/2006/relationships/image" Target="media/image12.png" Id="rId14" /><Relationship Type="http://schemas.openxmlformats.org/officeDocument/2006/relationships/customXml" Target="../customXML/item2.xml" Id="rId27" /><Relationship Type="http://schemas.openxmlformats.org/officeDocument/2006/relationships/hyperlink" Target="https://interreg-danube.eu/projects/aquatic-plastic" TargetMode="External" Id="Re3e5b77fadde4fbf" /><Relationship Type="http://schemas.openxmlformats.org/officeDocument/2006/relationships/hyperlink" Target="https://drive.google.com/file/d/1tw2vAasrDYlwRBDbrVIsIx9Bz4hJTtnv/view?usp=sharing" TargetMode="External" Id="R25b1fb5ee4a149a7" /></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 Id="rId2"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xDD/WGhP613VlbM40r1GdMu3NA==">CgMxLjA4AHIhMUZxa2Y4U1JJMFdhR3hxdkdkcGRXN0JxVlRORzBId3J6</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um" ma:contentTypeID="0x010100F892C6844B799242A84CE20E04557797" ma:contentTypeVersion="24" ma:contentTypeDescription="Új dokumentum létrehozása." ma:contentTypeScope="" ma:versionID="1f19ad06090b080c79496962b853b346">
  <xsd:schema xmlns:xsd="http://www.w3.org/2001/XMLSchema" xmlns:xs="http://www.w3.org/2001/XMLSchema" xmlns:p="http://schemas.microsoft.com/office/2006/metadata/properties" xmlns:ns2="63a28b9d-e79b-41d7-835b-af525eb0a49e" xmlns:ns3="04ebe9d3-609c-47ba-bc98-15eb7d22b80d" targetNamespace="http://schemas.microsoft.com/office/2006/metadata/properties" ma:root="true" ma:fieldsID="39befb0d06f88e39e46e4b321f034f1e" ns2:_="" ns3:_="">
    <xsd:import namespace="63a28b9d-e79b-41d7-835b-af525eb0a49e"/>
    <xsd:import namespace="04ebe9d3-609c-47ba-bc98-15eb7d22b8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_Flow_SignoffStatus" minOccurs="0"/>
                <xsd:element ref="ns2:lcf76f155ced4ddcb4097134ff3c332f" minOccurs="0"/>
                <xsd:element ref="ns3:TaxCatchAll" minOccurs="0"/>
                <xsd:element ref="ns2:d_x00e1_tum" minOccurs="0"/>
                <xsd:element ref="ns2:MediaServiceObjectDetectorVersions" minOccurs="0"/>
                <xsd:element ref="ns2:MediaServiceSearchProperties" minOccurs="0"/>
                <xsd:element ref="ns2:MediaServiceBillingMetadata" minOccurs="0"/>
                <xsd:element ref="ns2:olvass_x00e1_k" minOccurs="0"/>
                <xsd:element ref="ns2:Hivatkoz_x00e1_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a28b9d-e79b-41d7-835b-af525eb0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Flow_SignoffStatus" ma:index="21" nillable="true" ma:displayName="Láttamozási állapot" ma:internalName="L_x00e1_ttamoz_x00e1_si_x0020__x00e1_llapot">
      <xsd:simpleType>
        <xsd:restriction base="dms:Text"/>
      </xsd:simpleType>
    </xsd:element>
    <xsd:element name="lcf76f155ced4ddcb4097134ff3c332f" ma:index="23" nillable="true" ma:taxonomy="true" ma:internalName="lcf76f155ced4ddcb4097134ff3c332f" ma:taxonomyFieldName="MediaServiceImageTags" ma:displayName="Képcímkék" ma:readOnly="false" ma:fieldId="{5cf76f15-5ced-4ddc-b409-7134ff3c332f}" ma:taxonomyMulti="true" ma:sspId="6f6df0d2-d42d-41d5-a93f-8657cf7686cc" ma:termSetId="09814cd3-568e-fe90-9814-8d621ff8fb84" ma:anchorId="fba54fb3-c3e1-fe81-a776-ca4b69148c4d" ma:open="true" ma:isKeyword="false">
      <xsd:complexType>
        <xsd:sequence>
          <xsd:element ref="pc:Terms" minOccurs="0" maxOccurs="1"/>
        </xsd:sequence>
      </xsd:complexType>
    </xsd:element>
    <xsd:element name="d_x00e1_tum" ma:index="25" nillable="true" ma:displayName="dátum" ma:format="DateOnly" ma:internalName="d_x00e1_tum">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olvass_x00e1_k" ma:index="29" nillable="true" ma:displayName="olvassák" ma:format="Dropdown" ma:list="UserInfo" ma:SharePointGroup="0" ma:internalName="olvass_x00e1_k">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ivatkoz_x00e1_s" ma:index="30" nillable="true" ma:displayName="Hivatkozás" ma:format="Hyperlink" ma:internalName="Hivatkoz_x00e1_s">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ebe9d3-609c-47ba-bc98-15eb7d22b80d" elementFormDefault="qualified">
    <xsd:import namespace="http://schemas.microsoft.com/office/2006/documentManagement/types"/>
    <xsd:import namespace="http://schemas.microsoft.com/office/infopath/2007/PartnerControls"/>
    <xsd:element name="SharedWithUsers" ma:index="19"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Megosztva részletekkel" ma:internalName="SharedWithDetails" ma:readOnly="true">
      <xsd:simpleType>
        <xsd:restriction base="dms:Note">
          <xsd:maxLength value="255"/>
        </xsd:restriction>
      </xsd:simpleType>
    </xsd:element>
    <xsd:element name="TaxCatchAll" ma:index="24" nillable="true" ma:displayName="Taxonomy Catch All Column" ma:hidden="true" ma:list="{f81aee86-26cc-45d9-b73b-2aa53cb929cf}" ma:internalName="TaxCatchAll" ma:showField="CatchAllData" ma:web="04ebe9d3-609c-47ba-bc98-15eb7d22b8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lvass_x00e1_k xmlns="63a28b9d-e79b-41d7-835b-af525eb0a49e">
      <UserInfo>
        <DisplayName/>
        <AccountId xsi:nil="true"/>
        <AccountType/>
      </UserInfo>
    </olvass_x00e1_k>
    <Hivatkoz_x00e1_s xmlns="63a28b9d-e79b-41d7-835b-af525eb0a49e">
      <Url xsi:nil="true"/>
      <Description xsi:nil="true"/>
    </Hivatkoz_x00e1_s>
    <_Flow_SignoffStatus xmlns="63a28b9d-e79b-41d7-835b-af525eb0a49e" xsi:nil="true"/>
    <TaxCatchAll xmlns="04ebe9d3-609c-47ba-bc98-15eb7d22b80d" xsi:nil="true"/>
    <lcf76f155ced4ddcb4097134ff3c332f xmlns="63a28b9d-e79b-41d7-835b-af525eb0a49e">
      <Terms xmlns="http://schemas.microsoft.com/office/infopath/2007/PartnerControls"/>
    </lcf76f155ced4ddcb4097134ff3c332f>
    <d_x00e1_tum xmlns="63a28b9d-e79b-41d7-835b-af525eb0a49e"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C95199F6-E755-4549-AC5F-D6B39085F281}"/>
</file>

<file path=customXML/itemProps3.xml><?xml version="1.0" encoding="utf-8"?>
<ds:datastoreItem xmlns:ds="http://schemas.openxmlformats.org/officeDocument/2006/customXml" ds:itemID="{964F1786-2739-4BE2-90F0-0AE7945D8C57}"/>
</file>

<file path=customXML/itemProps4.xml><?xml version="1.0" encoding="utf-8"?>
<ds:datastoreItem xmlns:ds="http://schemas.openxmlformats.org/officeDocument/2006/customXml" ds:itemID="{72D055BD-4263-4428-A8B1-76117B19B785}"/>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0x010100F892C6844B799242A84CE20E04557797</vt:lpwstr>
  </property>
  <property fmtid="{D5CDD505-2E9C-101B-9397-08002B2CF9AE}" pid="3" name="MediaServiceImageTags">
    <vt:lpwstr>MediaServiceImageTags</vt:lpwstr>
  </property>
</Properties>
</file>